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0D" w:rsidRPr="00913F49" w:rsidRDefault="00B23D0D" w:rsidP="00772C69">
      <w:pPr>
        <w:spacing w:after="0" w:line="360" w:lineRule="auto"/>
        <w:jc w:val="center"/>
        <w:rPr>
          <w:rFonts w:ascii="Times New Roman" w:hAnsi="Times New Roman" w:cs="Times New Roman"/>
          <w:b/>
          <w:sz w:val="24"/>
          <w:szCs w:val="24"/>
        </w:rPr>
      </w:pPr>
      <w:r w:rsidRPr="00913F49">
        <w:rPr>
          <w:rFonts w:ascii="Times New Roman" w:hAnsi="Times New Roman" w:cs="Times New Roman"/>
          <w:b/>
          <w:sz w:val="24"/>
          <w:szCs w:val="24"/>
        </w:rPr>
        <w:t xml:space="preserve">UNIVERSIDADE FEDERAL DE VIÇOSA </w:t>
      </w:r>
    </w:p>
    <w:p w:rsidR="00B23D0D" w:rsidRPr="00913F49" w:rsidRDefault="00B23D0D" w:rsidP="00772C69">
      <w:pPr>
        <w:spacing w:after="0" w:line="360" w:lineRule="auto"/>
        <w:jc w:val="center"/>
        <w:rPr>
          <w:rFonts w:ascii="Times New Roman" w:hAnsi="Times New Roman" w:cs="Times New Roman"/>
          <w:b/>
          <w:sz w:val="24"/>
          <w:szCs w:val="24"/>
        </w:rPr>
      </w:pPr>
    </w:p>
    <w:p w:rsidR="005F28E1" w:rsidRPr="00913F49" w:rsidRDefault="005F28E1" w:rsidP="00772C69">
      <w:pPr>
        <w:spacing w:after="0" w:line="360" w:lineRule="auto"/>
        <w:jc w:val="center"/>
        <w:rPr>
          <w:rFonts w:ascii="Times New Roman" w:hAnsi="Times New Roman" w:cs="Times New Roman"/>
          <w:b/>
          <w:sz w:val="24"/>
          <w:szCs w:val="24"/>
        </w:rPr>
      </w:pPr>
    </w:p>
    <w:p w:rsidR="00772C69" w:rsidRPr="00913F49" w:rsidRDefault="00772C69" w:rsidP="00772C69">
      <w:pPr>
        <w:spacing w:after="0" w:line="360" w:lineRule="auto"/>
        <w:jc w:val="center"/>
        <w:rPr>
          <w:rFonts w:ascii="Times New Roman" w:hAnsi="Times New Roman" w:cs="Times New Roman"/>
          <w:b/>
          <w:sz w:val="24"/>
          <w:szCs w:val="24"/>
        </w:rPr>
      </w:pPr>
    </w:p>
    <w:p w:rsidR="00772C69" w:rsidRPr="00913F49" w:rsidRDefault="00772C69" w:rsidP="00772C69">
      <w:pPr>
        <w:spacing w:after="0" w:line="360" w:lineRule="auto"/>
        <w:jc w:val="center"/>
        <w:rPr>
          <w:rFonts w:ascii="Times New Roman" w:hAnsi="Times New Roman" w:cs="Times New Roman"/>
          <w:b/>
          <w:sz w:val="24"/>
          <w:szCs w:val="24"/>
        </w:rPr>
      </w:pPr>
    </w:p>
    <w:p w:rsidR="00997075" w:rsidRPr="00913F49" w:rsidRDefault="00997075" w:rsidP="00772C69">
      <w:pPr>
        <w:spacing w:after="0" w:line="360" w:lineRule="auto"/>
        <w:jc w:val="center"/>
        <w:rPr>
          <w:rFonts w:ascii="Times New Roman" w:hAnsi="Times New Roman" w:cs="Times New Roman"/>
          <w:b/>
          <w:sz w:val="24"/>
          <w:szCs w:val="24"/>
        </w:rPr>
      </w:pPr>
    </w:p>
    <w:p w:rsidR="00997075" w:rsidRPr="00913F49" w:rsidRDefault="00997075" w:rsidP="00772C69">
      <w:pPr>
        <w:spacing w:after="0" w:line="360" w:lineRule="auto"/>
        <w:jc w:val="center"/>
        <w:rPr>
          <w:rFonts w:ascii="Times New Roman" w:hAnsi="Times New Roman" w:cs="Times New Roman"/>
          <w:b/>
          <w:sz w:val="24"/>
          <w:szCs w:val="24"/>
        </w:rPr>
      </w:pPr>
    </w:p>
    <w:p w:rsidR="00B23D0D" w:rsidRPr="00913F49" w:rsidRDefault="006F608C" w:rsidP="00772C69">
      <w:pPr>
        <w:spacing w:after="0" w:line="360" w:lineRule="auto"/>
        <w:jc w:val="center"/>
        <w:rPr>
          <w:rFonts w:ascii="Times New Roman" w:hAnsi="Times New Roman" w:cs="Times New Roman"/>
          <w:b/>
          <w:sz w:val="24"/>
          <w:szCs w:val="24"/>
        </w:rPr>
      </w:pPr>
      <w:r w:rsidRPr="00913F49">
        <w:rPr>
          <w:rFonts w:ascii="Times New Roman" w:hAnsi="Times New Roman" w:cs="Times New Roman"/>
          <w:b/>
          <w:sz w:val="24"/>
          <w:szCs w:val="24"/>
        </w:rPr>
        <w:t>CAYO MARCELINO SERROU CAMY</w:t>
      </w:r>
    </w:p>
    <w:p w:rsidR="00B23D0D" w:rsidRPr="00913F49" w:rsidRDefault="00B23D0D" w:rsidP="00772C69">
      <w:pPr>
        <w:spacing w:after="0" w:line="360" w:lineRule="auto"/>
        <w:jc w:val="center"/>
        <w:rPr>
          <w:rFonts w:ascii="Times New Roman" w:hAnsi="Times New Roman" w:cs="Times New Roman"/>
          <w:b/>
          <w:sz w:val="24"/>
          <w:szCs w:val="24"/>
        </w:rPr>
      </w:pPr>
    </w:p>
    <w:p w:rsidR="00EF0AFE" w:rsidRPr="00913F49" w:rsidRDefault="00EF0AFE" w:rsidP="00772C69">
      <w:pPr>
        <w:spacing w:after="0" w:line="360" w:lineRule="auto"/>
        <w:jc w:val="center"/>
        <w:rPr>
          <w:rFonts w:ascii="Times New Roman" w:hAnsi="Times New Roman" w:cs="Times New Roman"/>
          <w:b/>
          <w:sz w:val="24"/>
          <w:szCs w:val="24"/>
        </w:rPr>
      </w:pPr>
    </w:p>
    <w:p w:rsidR="00997075" w:rsidRPr="00913F49" w:rsidRDefault="00997075" w:rsidP="00772C69">
      <w:pPr>
        <w:spacing w:after="0" w:line="360" w:lineRule="auto"/>
        <w:jc w:val="center"/>
        <w:rPr>
          <w:rFonts w:ascii="Times New Roman" w:hAnsi="Times New Roman" w:cs="Times New Roman"/>
          <w:b/>
          <w:sz w:val="24"/>
          <w:szCs w:val="24"/>
        </w:rPr>
      </w:pPr>
    </w:p>
    <w:p w:rsidR="00772C69" w:rsidRPr="00913F49" w:rsidRDefault="00772C69" w:rsidP="00772C69">
      <w:pPr>
        <w:spacing w:after="0" w:line="360" w:lineRule="auto"/>
        <w:jc w:val="center"/>
        <w:rPr>
          <w:rFonts w:ascii="Times New Roman" w:hAnsi="Times New Roman" w:cs="Times New Roman"/>
          <w:b/>
          <w:sz w:val="24"/>
          <w:szCs w:val="24"/>
        </w:rPr>
      </w:pPr>
    </w:p>
    <w:p w:rsidR="00997075" w:rsidRPr="00913F49" w:rsidRDefault="00997075" w:rsidP="00772C69">
      <w:pPr>
        <w:spacing w:after="0" w:line="360" w:lineRule="auto"/>
        <w:jc w:val="center"/>
        <w:rPr>
          <w:rFonts w:ascii="Times New Roman" w:hAnsi="Times New Roman" w:cs="Times New Roman"/>
          <w:b/>
          <w:sz w:val="24"/>
          <w:szCs w:val="24"/>
        </w:rPr>
      </w:pPr>
    </w:p>
    <w:p w:rsidR="00B23D0D" w:rsidRPr="00913F49" w:rsidRDefault="00B23D0D" w:rsidP="00F744CA">
      <w:pPr>
        <w:spacing w:after="0" w:line="360" w:lineRule="auto"/>
        <w:jc w:val="both"/>
        <w:rPr>
          <w:rFonts w:ascii="Times New Roman" w:hAnsi="Times New Roman" w:cs="Times New Roman"/>
          <w:b/>
          <w:sz w:val="24"/>
          <w:szCs w:val="24"/>
        </w:rPr>
      </w:pPr>
    </w:p>
    <w:p w:rsidR="00B23D0D" w:rsidRPr="00913F49" w:rsidRDefault="006F608C" w:rsidP="00F744CA">
      <w:pPr>
        <w:spacing w:after="0" w:line="360" w:lineRule="auto"/>
        <w:jc w:val="both"/>
        <w:rPr>
          <w:rFonts w:ascii="Times New Roman" w:hAnsi="Times New Roman" w:cs="Times New Roman"/>
          <w:b/>
          <w:sz w:val="24"/>
          <w:szCs w:val="24"/>
        </w:rPr>
      </w:pPr>
      <w:r w:rsidRPr="00913F49">
        <w:rPr>
          <w:rFonts w:ascii="Times New Roman" w:hAnsi="Times New Roman" w:cs="Times New Roman"/>
          <w:b/>
          <w:sz w:val="24"/>
          <w:szCs w:val="24"/>
        </w:rPr>
        <w:t>ANÁLISE DE VIABILIDADE ECONÔMICA PARA CULTIVO</w:t>
      </w:r>
      <w:r w:rsidR="00F744CA">
        <w:rPr>
          <w:rFonts w:ascii="Times New Roman" w:hAnsi="Times New Roman" w:cs="Times New Roman"/>
          <w:b/>
          <w:sz w:val="24"/>
          <w:szCs w:val="24"/>
        </w:rPr>
        <w:t xml:space="preserve"> DE TOMATE CEREJA EM SISTEMA</w:t>
      </w:r>
      <w:r w:rsidRPr="00913F49">
        <w:rPr>
          <w:rFonts w:ascii="Times New Roman" w:hAnsi="Times New Roman" w:cs="Times New Roman"/>
          <w:b/>
          <w:sz w:val="24"/>
          <w:szCs w:val="24"/>
        </w:rPr>
        <w:t xml:space="preserve"> SEMI-</w:t>
      </w:r>
      <w:r w:rsidR="00F744CA">
        <w:rPr>
          <w:rFonts w:ascii="Times New Roman" w:hAnsi="Times New Roman" w:cs="Times New Roman"/>
          <w:b/>
          <w:sz w:val="24"/>
          <w:szCs w:val="24"/>
        </w:rPr>
        <w:t>H</w:t>
      </w:r>
      <w:r w:rsidRPr="00913F49">
        <w:rPr>
          <w:rFonts w:ascii="Times New Roman" w:hAnsi="Times New Roman" w:cs="Times New Roman"/>
          <w:b/>
          <w:sz w:val="24"/>
          <w:szCs w:val="24"/>
        </w:rPr>
        <w:t xml:space="preserve">IDROPÔNICO </w:t>
      </w:r>
      <w:r w:rsidR="00F744CA">
        <w:rPr>
          <w:rFonts w:ascii="Times New Roman" w:hAnsi="Times New Roman" w:cs="Times New Roman"/>
          <w:b/>
          <w:sz w:val="24"/>
          <w:szCs w:val="24"/>
        </w:rPr>
        <w:t>SOB</w:t>
      </w:r>
      <w:r w:rsidRPr="00913F49">
        <w:rPr>
          <w:rFonts w:ascii="Times New Roman" w:hAnsi="Times New Roman" w:cs="Times New Roman"/>
          <w:b/>
          <w:sz w:val="24"/>
          <w:szCs w:val="24"/>
        </w:rPr>
        <w:t xml:space="preserve"> AMBIENTE PROTEGIDO </w:t>
      </w:r>
      <w:r w:rsidR="00F744CA">
        <w:rPr>
          <w:rFonts w:ascii="Times New Roman" w:hAnsi="Times New Roman" w:cs="Times New Roman"/>
          <w:b/>
          <w:sz w:val="24"/>
          <w:szCs w:val="24"/>
        </w:rPr>
        <w:t>EM VIÇOSA-MG.</w:t>
      </w:r>
    </w:p>
    <w:p w:rsidR="00B23D0D" w:rsidRPr="00913F49" w:rsidRDefault="00B23D0D" w:rsidP="00772C69">
      <w:pPr>
        <w:spacing w:after="0" w:line="360" w:lineRule="auto"/>
        <w:jc w:val="center"/>
        <w:rPr>
          <w:rFonts w:ascii="Times New Roman" w:hAnsi="Times New Roman" w:cs="Times New Roman"/>
          <w:b/>
          <w:sz w:val="24"/>
          <w:szCs w:val="24"/>
        </w:rPr>
      </w:pPr>
    </w:p>
    <w:p w:rsidR="00B23D0D" w:rsidRPr="00913F49" w:rsidRDefault="00B23D0D" w:rsidP="00772C69">
      <w:pPr>
        <w:spacing w:after="0" w:line="360" w:lineRule="auto"/>
        <w:jc w:val="both"/>
        <w:rPr>
          <w:rFonts w:ascii="Times New Roman" w:hAnsi="Times New Roman" w:cs="Times New Roman"/>
          <w:b/>
          <w:sz w:val="24"/>
          <w:szCs w:val="24"/>
        </w:rPr>
      </w:pPr>
    </w:p>
    <w:p w:rsidR="00B23D0D" w:rsidRPr="00913F49" w:rsidRDefault="00B23D0D" w:rsidP="00772C69">
      <w:pPr>
        <w:spacing w:after="0" w:line="360" w:lineRule="auto"/>
        <w:jc w:val="both"/>
        <w:rPr>
          <w:rFonts w:ascii="Times New Roman" w:hAnsi="Times New Roman" w:cs="Times New Roman"/>
          <w:b/>
          <w:sz w:val="24"/>
          <w:szCs w:val="24"/>
        </w:rPr>
      </w:pPr>
    </w:p>
    <w:p w:rsidR="00B23D0D" w:rsidRPr="00913F49" w:rsidRDefault="00B23D0D" w:rsidP="00772C69">
      <w:pPr>
        <w:spacing w:after="0" w:line="360" w:lineRule="auto"/>
        <w:jc w:val="both"/>
        <w:rPr>
          <w:rFonts w:ascii="Times New Roman" w:hAnsi="Times New Roman" w:cs="Times New Roman"/>
          <w:b/>
          <w:sz w:val="24"/>
          <w:szCs w:val="24"/>
        </w:rPr>
      </w:pPr>
    </w:p>
    <w:p w:rsidR="00B23D0D" w:rsidRPr="00913F49" w:rsidRDefault="00B23D0D" w:rsidP="00772C69">
      <w:pPr>
        <w:spacing w:after="0" w:line="360" w:lineRule="auto"/>
        <w:jc w:val="both"/>
        <w:rPr>
          <w:rFonts w:ascii="Times New Roman" w:hAnsi="Times New Roman" w:cs="Times New Roman"/>
          <w:b/>
          <w:sz w:val="24"/>
          <w:szCs w:val="24"/>
        </w:rPr>
      </w:pPr>
    </w:p>
    <w:p w:rsidR="00EF0AFE" w:rsidRPr="00913F49" w:rsidRDefault="00EF0AFE" w:rsidP="00772C69">
      <w:pPr>
        <w:spacing w:after="0" w:line="360" w:lineRule="auto"/>
        <w:jc w:val="both"/>
        <w:rPr>
          <w:rFonts w:ascii="Times New Roman" w:hAnsi="Times New Roman" w:cs="Times New Roman"/>
          <w:b/>
          <w:sz w:val="24"/>
          <w:szCs w:val="24"/>
        </w:rPr>
      </w:pPr>
    </w:p>
    <w:p w:rsidR="00EF0AFE" w:rsidRPr="00913F49" w:rsidRDefault="00EF0AFE" w:rsidP="00772C69">
      <w:pPr>
        <w:spacing w:after="0" w:line="360" w:lineRule="auto"/>
        <w:jc w:val="both"/>
        <w:rPr>
          <w:rFonts w:ascii="Times New Roman" w:hAnsi="Times New Roman" w:cs="Times New Roman"/>
          <w:b/>
          <w:sz w:val="24"/>
          <w:szCs w:val="24"/>
        </w:rPr>
      </w:pPr>
    </w:p>
    <w:p w:rsidR="00772C69" w:rsidRPr="00913F49" w:rsidRDefault="00772C69" w:rsidP="00772C69">
      <w:pPr>
        <w:spacing w:after="0" w:line="360" w:lineRule="auto"/>
        <w:jc w:val="both"/>
        <w:rPr>
          <w:rFonts w:ascii="Times New Roman" w:hAnsi="Times New Roman" w:cs="Times New Roman"/>
          <w:b/>
          <w:sz w:val="24"/>
          <w:szCs w:val="24"/>
        </w:rPr>
      </w:pPr>
    </w:p>
    <w:p w:rsidR="00997075" w:rsidRPr="00913F49" w:rsidRDefault="00997075" w:rsidP="00772C69">
      <w:pPr>
        <w:spacing w:after="0" w:line="360" w:lineRule="auto"/>
        <w:jc w:val="both"/>
        <w:rPr>
          <w:rFonts w:ascii="Times New Roman" w:hAnsi="Times New Roman" w:cs="Times New Roman"/>
          <w:b/>
          <w:sz w:val="24"/>
          <w:szCs w:val="24"/>
        </w:rPr>
      </w:pPr>
    </w:p>
    <w:p w:rsidR="00997075" w:rsidRPr="00913F49" w:rsidRDefault="00997075" w:rsidP="00772C69">
      <w:pPr>
        <w:spacing w:after="0" w:line="360" w:lineRule="auto"/>
        <w:jc w:val="both"/>
        <w:rPr>
          <w:rFonts w:ascii="Times New Roman" w:hAnsi="Times New Roman" w:cs="Times New Roman"/>
          <w:b/>
          <w:sz w:val="24"/>
          <w:szCs w:val="24"/>
        </w:rPr>
      </w:pPr>
    </w:p>
    <w:p w:rsidR="00997075" w:rsidRPr="00913F49" w:rsidRDefault="00997075" w:rsidP="00772C69">
      <w:pPr>
        <w:spacing w:after="0" w:line="360" w:lineRule="auto"/>
        <w:jc w:val="both"/>
        <w:rPr>
          <w:rFonts w:ascii="Times New Roman" w:hAnsi="Times New Roman" w:cs="Times New Roman"/>
          <w:b/>
          <w:sz w:val="24"/>
          <w:szCs w:val="24"/>
        </w:rPr>
      </w:pPr>
    </w:p>
    <w:p w:rsidR="00997075" w:rsidRPr="00913F49" w:rsidRDefault="00997075" w:rsidP="00772C69">
      <w:pPr>
        <w:spacing w:after="0" w:line="360" w:lineRule="auto"/>
        <w:jc w:val="both"/>
        <w:rPr>
          <w:rFonts w:ascii="Times New Roman" w:hAnsi="Times New Roman" w:cs="Times New Roman"/>
          <w:b/>
          <w:sz w:val="24"/>
          <w:szCs w:val="24"/>
        </w:rPr>
      </w:pPr>
    </w:p>
    <w:p w:rsidR="00997075" w:rsidRPr="00913F49" w:rsidRDefault="00997075" w:rsidP="00772C69">
      <w:pPr>
        <w:spacing w:after="0" w:line="360" w:lineRule="auto"/>
        <w:jc w:val="both"/>
        <w:rPr>
          <w:rFonts w:ascii="Times New Roman" w:hAnsi="Times New Roman" w:cs="Times New Roman"/>
          <w:b/>
          <w:sz w:val="24"/>
          <w:szCs w:val="24"/>
        </w:rPr>
      </w:pPr>
    </w:p>
    <w:p w:rsidR="00997075" w:rsidRPr="00913F49" w:rsidRDefault="00997075" w:rsidP="00772C69">
      <w:pPr>
        <w:spacing w:after="0" w:line="360" w:lineRule="auto"/>
        <w:jc w:val="both"/>
        <w:rPr>
          <w:rFonts w:ascii="Times New Roman" w:hAnsi="Times New Roman" w:cs="Times New Roman"/>
          <w:b/>
          <w:sz w:val="24"/>
          <w:szCs w:val="24"/>
        </w:rPr>
      </w:pPr>
    </w:p>
    <w:p w:rsidR="00B23D0D" w:rsidRPr="00913F49" w:rsidRDefault="00EF0AFE" w:rsidP="00772C69">
      <w:pPr>
        <w:spacing w:after="0" w:line="360" w:lineRule="auto"/>
        <w:jc w:val="center"/>
        <w:rPr>
          <w:rFonts w:ascii="Times New Roman" w:hAnsi="Times New Roman" w:cs="Times New Roman"/>
          <w:b/>
          <w:sz w:val="24"/>
          <w:szCs w:val="24"/>
        </w:rPr>
      </w:pPr>
      <w:r w:rsidRPr="00913F49">
        <w:rPr>
          <w:rFonts w:ascii="Times New Roman" w:hAnsi="Times New Roman" w:cs="Times New Roman"/>
          <w:b/>
          <w:sz w:val="24"/>
          <w:szCs w:val="24"/>
        </w:rPr>
        <w:t>VIÇOSA – MINAS GERAIS</w:t>
      </w:r>
    </w:p>
    <w:p w:rsidR="00992CFB" w:rsidRPr="00913F49" w:rsidRDefault="006909EF" w:rsidP="00992CFB">
      <w:pPr>
        <w:spacing w:after="0" w:line="360" w:lineRule="auto"/>
        <w:jc w:val="center"/>
        <w:rPr>
          <w:rFonts w:ascii="Times New Roman" w:hAnsi="Times New Roman" w:cs="Times New Roman"/>
          <w:b/>
          <w:sz w:val="24"/>
          <w:szCs w:val="24"/>
        </w:rPr>
      </w:pPr>
      <w:r w:rsidRPr="00913F49">
        <w:rPr>
          <w:rFonts w:ascii="Times New Roman" w:hAnsi="Times New Roman" w:cs="Times New Roman"/>
          <w:b/>
          <w:sz w:val="24"/>
          <w:szCs w:val="24"/>
        </w:rPr>
        <w:t>2017</w:t>
      </w:r>
      <w:r w:rsidR="00992CFB" w:rsidRPr="00913F49">
        <w:rPr>
          <w:rFonts w:ascii="Times New Roman" w:hAnsi="Times New Roman" w:cs="Times New Roman"/>
          <w:b/>
          <w:sz w:val="24"/>
          <w:szCs w:val="24"/>
        </w:rPr>
        <w:br w:type="page"/>
      </w:r>
    </w:p>
    <w:p w:rsidR="005F28E1" w:rsidRPr="00913F49" w:rsidRDefault="006F608C" w:rsidP="00772C69">
      <w:pPr>
        <w:spacing w:after="0" w:line="360" w:lineRule="auto"/>
        <w:jc w:val="center"/>
        <w:rPr>
          <w:rFonts w:ascii="Times New Roman" w:hAnsi="Times New Roman" w:cs="Times New Roman"/>
          <w:b/>
          <w:sz w:val="24"/>
          <w:szCs w:val="24"/>
        </w:rPr>
      </w:pPr>
      <w:r w:rsidRPr="00913F49">
        <w:rPr>
          <w:rFonts w:ascii="Times New Roman" w:hAnsi="Times New Roman" w:cs="Times New Roman"/>
          <w:b/>
          <w:sz w:val="24"/>
          <w:szCs w:val="24"/>
        </w:rPr>
        <w:lastRenderedPageBreak/>
        <w:t>CAYO MARCELINO SERROU CAMY</w:t>
      </w:r>
    </w:p>
    <w:p w:rsidR="005F28E1" w:rsidRPr="00913F49" w:rsidRDefault="005F28E1" w:rsidP="00772C69">
      <w:pPr>
        <w:spacing w:after="0" w:line="360" w:lineRule="auto"/>
        <w:jc w:val="center"/>
        <w:rPr>
          <w:rFonts w:ascii="Times New Roman" w:hAnsi="Times New Roman" w:cs="Times New Roman"/>
          <w:b/>
          <w:sz w:val="24"/>
          <w:szCs w:val="24"/>
        </w:rPr>
      </w:pPr>
    </w:p>
    <w:p w:rsidR="005F28E1" w:rsidRPr="00913F49" w:rsidRDefault="005F28E1" w:rsidP="00772C69">
      <w:pPr>
        <w:spacing w:after="0" w:line="360" w:lineRule="auto"/>
        <w:jc w:val="center"/>
        <w:rPr>
          <w:rFonts w:ascii="Times New Roman" w:hAnsi="Times New Roman" w:cs="Times New Roman"/>
          <w:b/>
          <w:sz w:val="24"/>
          <w:szCs w:val="24"/>
        </w:rPr>
      </w:pPr>
    </w:p>
    <w:p w:rsidR="00772C69" w:rsidRPr="00913F49" w:rsidRDefault="00772C69" w:rsidP="00772C69">
      <w:pPr>
        <w:spacing w:after="0" w:line="360" w:lineRule="auto"/>
        <w:jc w:val="center"/>
        <w:rPr>
          <w:rFonts w:ascii="Times New Roman" w:hAnsi="Times New Roman" w:cs="Times New Roman"/>
          <w:b/>
          <w:sz w:val="24"/>
          <w:szCs w:val="24"/>
        </w:rPr>
      </w:pPr>
    </w:p>
    <w:p w:rsidR="00772C69" w:rsidRPr="00913F49" w:rsidRDefault="00772C69" w:rsidP="00772C69">
      <w:pPr>
        <w:spacing w:after="0" w:line="360" w:lineRule="auto"/>
        <w:jc w:val="center"/>
        <w:rPr>
          <w:rFonts w:ascii="Times New Roman" w:hAnsi="Times New Roman" w:cs="Times New Roman"/>
          <w:b/>
          <w:sz w:val="24"/>
          <w:szCs w:val="24"/>
        </w:rPr>
      </w:pPr>
    </w:p>
    <w:p w:rsidR="00997075" w:rsidRPr="00913F49" w:rsidRDefault="00997075" w:rsidP="00772C69">
      <w:pPr>
        <w:spacing w:after="0" w:line="360" w:lineRule="auto"/>
        <w:jc w:val="center"/>
        <w:rPr>
          <w:rFonts w:ascii="Times New Roman" w:hAnsi="Times New Roman" w:cs="Times New Roman"/>
          <w:b/>
          <w:sz w:val="24"/>
          <w:szCs w:val="24"/>
        </w:rPr>
      </w:pPr>
    </w:p>
    <w:p w:rsidR="00F744CA" w:rsidRPr="00913F49" w:rsidRDefault="00F744CA" w:rsidP="00F744CA">
      <w:pPr>
        <w:spacing w:after="0" w:line="360" w:lineRule="auto"/>
        <w:jc w:val="both"/>
        <w:rPr>
          <w:rFonts w:ascii="Times New Roman" w:hAnsi="Times New Roman" w:cs="Times New Roman"/>
          <w:b/>
          <w:sz w:val="24"/>
          <w:szCs w:val="24"/>
        </w:rPr>
      </w:pPr>
      <w:r w:rsidRPr="00913F49">
        <w:rPr>
          <w:rFonts w:ascii="Times New Roman" w:hAnsi="Times New Roman" w:cs="Times New Roman"/>
          <w:b/>
          <w:sz w:val="24"/>
          <w:szCs w:val="24"/>
        </w:rPr>
        <w:t>ANÁLISE DE VIABILIDADE ECONÔMICA PARA CULTIVO</w:t>
      </w:r>
      <w:r>
        <w:rPr>
          <w:rFonts w:ascii="Times New Roman" w:hAnsi="Times New Roman" w:cs="Times New Roman"/>
          <w:b/>
          <w:sz w:val="24"/>
          <w:szCs w:val="24"/>
        </w:rPr>
        <w:t xml:space="preserve"> DE TOMATE CEREJA EM SISTEMA</w:t>
      </w:r>
      <w:r w:rsidRPr="00913F49">
        <w:rPr>
          <w:rFonts w:ascii="Times New Roman" w:hAnsi="Times New Roman" w:cs="Times New Roman"/>
          <w:b/>
          <w:sz w:val="24"/>
          <w:szCs w:val="24"/>
        </w:rPr>
        <w:t xml:space="preserve"> SEMI-</w:t>
      </w:r>
      <w:r>
        <w:rPr>
          <w:rFonts w:ascii="Times New Roman" w:hAnsi="Times New Roman" w:cs="Times New Roman"/>
          <w:b/>
          <w:sz w:val="24"/>
          <w:szCs w:val="24"/>
        </w:rPr>
        <w:t>H</w:t>
      </w:r>
      <w:r w:rsidRPr="00913F49">
        <w:rPr>
          <w:rFonts w:ascii="Times New Roman" w:hAnsi="Times New Roman" w:cs="Times New Roman"/>
          <w:b/>
          <w:sz w:val="24"/>
          <w:szCs w:val="24"/>
        </w:rPr>
        <w:t xml:space="preserve">IDROPÔNICO </w:t>
      </w:r>
      <w:r>
        <w:rPr>
          <w:rFonts w:ascii="Times New Roman" w:hAnsi="Times New Roman" w:cs="Times New Roman"/>
          <w:b/>
          <w:sz w:val="24"/>
          <w:szCs w:val="24"/>
        </w:rPr>
        <w:t>SOB</w:t>
      </w:r>
      <w:r w:rsidRPr="00913F49">
        <w:rPr>
          <w:rFonts w:ascii="Times New Roman" w:hAnsi="Times New Roman" w:cs="Times New Roman"/>
          <w:b/>
          <w:sz w:val="24"/>
          <w:szCs w:val="24"/>
        </w:rPr>
        <w:t xml:space="preserve"> AMBIENTE PROTEGIDO </w:t>
      </w:r>
      <w:r>
        <w:rPr>
          <w:rFonts w:ascii="Times New Roman" w:hAnsi="Times New Roman" w:cs="Times New Roman"/>
          <w:b/>
          <w:sz w:val="24"/>
          <w:szCs w:val="24"/>
        </w:rPr>
        <w:t>EM VIÇOSA-MG.</w:t>
      </w:r>
    </w:p>
    <w:p w:rsidR="005F28E1" w:rsidRPr="00913F49" w:rsidRDefault="005F28E1" w:rsidP="00772C69">
      <w:pPr>
        <w:spacing w:after="0" w:line="360" w:lineRule="auto"/>
        <w:jc w:val="center"/>
        <w:rPr>
          <w:rFonts w:ascii="Times New Roman" w:hAnsi="Times New Roman" w:cs="Times New Roman"/>
          <w:b/>
          <w:sz w:val="24"/>
          <w:szCs w:val="24"/>
        </w:rPr>
      </w:pPr>
    </w:p>
    <w:p w:rsidR="00EF0AFE" w:rsidRPr="00913F49" w:rsidRDefault="00EF0AFE" w:rsidP="00772C69">
      <w:pPr>
        <w:spacing w:after="0" w:line="360" w:lineRule="auto"/>
        <w:jc w:val="center"/>
        <w:rPr>
          <w:rFonts w:ascii="Times New Roman" w:hAnsi="Times New Roman" w:cs="Times New Roman"/>
          <w:b/>
          <w:sz w:val="24"/>
          <w:szCs w:val="24"/>
        </w:rPr>
      </w:pPr>
    </w:p>
    <w:p w:rsidR="00772C69" w:rsidRPr="00913F49" w:rsidRDefault="00772C69" w:rsidP="00772C69">
      <w:pPr>
        <w:spacing w:after="0" w:line="360" w:lineRule="auto"/>
        <w:jc w:val="center"/>
        <w:rPr>
          <w:rFonts w:ascii="Times New Roman" w:hAnsi="Times New Roman" w:cs="Times New Roman"/>
          <w:b/>
          <w:sz w:val="24"/>
          <w:szCs w:val="24"/>
        </w:rPr>
      </w:pPr>
    </w:p>
    <w:p w:rsidR="00997075" w:rsidRPr="00913F49" w:rsidRDefault="00997075" w:rsidP="00772C69">
      <w:pPr>
        <w:spacing w:after="0" w:line="360" w:lineRule="auto"/>
        <w:jc w:val="center"/>
        <w:rPr>
          <w:rFonts w:ascii="Times New Roman" w:hAnsi="Times New Roman" w:cs="Times New Roman"/>
          <w:b/>
          <w:sz w:val="24"/>
          <w:szCs w:val="24"/>
        </w:rPr>
      </w:pPr>
    </w:p>
    <w:p w:rsidR="00997075" w:rsidRPr="00913F49" w:rsidRDefault="00997075" w:rsidP="00772C69">
      <w:pPr>
        <w:spacing w:after="0" w:line="360" w:lineRule="auto"/>
        <w:jc w:val="center"/>
        <w:rPr>
          <w:rFonts w:ascii="Times New Roman" w:hAnsi="Times New Roman" w:cs="Times New Roman"/>
          <w:b/>
          <w:sz w:val="24"/>
          <w:szCs w:val="24"/>
        </w:rPr>
      </w:pPr>
    </w:p>
    <w:p w:rsidR="00997075" w:rsidRPr="00913F49" w:rsidRDefault="00997075" w:rsidP="00772C69">
      <w:pPr>
        <w:spacing w:after="0" w:line="360" w:lineRule="auto"/>
        <w:jc w:val="center"/>
        <w:rPr>
          <w:rFonts w:ascii="Times New Roman" w:hAnsi="Times New Roman" w:cs="Times New Roman"/>
          <w:b/>
          <w:sz w:val="24"/>
          <w:szCs w:val="24"/>
        </w:rPr>
      </w:pPr>
    </w:p>
    <w:p w:rsidR="005F28E1" w:rsidRPr="00913F49" w:rsidRDefault="005F28E1" w:rsidP="00772C69">
      <w:pPr>
        <w:spacing w:after="0" w:line="360" w:lineRule="auto"/>
        <w:rPr>
          <w:rFonts w:ascii="Times New Roman" w:hAnsi="Times New Roman" w:cs="Times New Roman"/>
          <w:b/>
          <w:sz w:val="24"/>
          <w:szCs w:val="24"/>
        </w:rPr>
      </w:pPr>
    </w:p>
    <w:p w:rsidR="00644BAE" w:rsidRPr="00913F49" w:rsidRDefault="00644BAE" w:rsidP="00644BAE">
      <w:pPr>
        <w:spacing w:after="0" w:line="360" w:lineRule="auto"/>
        <w:ind w:left="4252"/>
        <w:jc w:val="both"/>
        <w:rPr>
          <w:rFonts w:ascii="Times New Roman" w:hAnsi="Times New Roman" w:cs="Times New Roman"/>
          <w:b/>
        </w:rPr>
      </w:pPr>
      <w:r w:rsidRPr="00913F49">
        <w:rPr>
          <w:rFonts w:ascii="Times New Roman" w:hAnsi="Times New Roman" w:cs="Times New Roman"/>
          <w:b/>
        </w:rPr>
        <w:t>Trabalho de conclusão de curso apresentado à Universidade Federal de Viçosa como parte das exigências para a obtenção do título de Engenheiro Agrônomo. Modalidade: Projeto.</w:t>
      </w:r>
    </w:p>
    <w:p w:rsidR="00EF0AFE" w:rsidRPr="00913F49" w:rsidRDefault="00EF0AFE" w:rsidP="001165FF">
      <w:pPr>
        <w:spacing w:after="0" w:line="360" w:lineRule="auto"/>
        <w:ind w:left="4252"/>
        <w:jc w:val="both"/>
        <w:rPr>
          <w:rFonts w:ascii="Times New Roman" w:hAnsi="Times New Roman" w:cs="Times New Roman"/>
          <w:b/>
        </w:rPr>
      </w:pPr>
      <w:r w:rsidRPr="00913F49">
        <w:rPr>
          <w:rFonts w:ascii="Times New Roman" w:hAnsi="Times New Roman" w:cs="Times New Roman"/>
          <w:b/>
        </w:rPr>
        <w:t xml:space="preserve">Orientador: </w:t>
      </w:r>
      <w:r w:rsidR="006909EF" w:rsidRPr="00913F49">
        <w:rPr>
          <w:rFonts w:ascii="Times New Roman" w:hAnsi="Times New Roman" w:cs="Times New Roman"/>
          <w:b/>
        </w:rPr>
        <w:t>Carlos</w:t>
      </w:r>
      <w:r w:rsidR="006F608C" w:rsidRPr="00913F49">
        <w:rPr>
          <w:rFonts w:ascii="Times New Roman" w:hAnsi="Times New Roman" w:cs="Times New Roman"/>
          <w:b/>
        </w:rPr>
        <w:t xml:space="preserve"> Nick</w:t>
      </w:r>
      <w:r w:rsidR="006909EF" w:rsidRPr="00913F49">
        <w:rPr>
          <w:rFonts w:ascii="Times New Roman" w:hAnsi="Times New Roman" w:cs="Times New Roman"/>
          <w:b/>
        </w:rPr>
        <w:t xml:space="preserve"> Gomes</w:t>
      </w:r>
    </w:p>
    <w:p w:rsidR="005F28E1" w:rsidRPr="00913F49" w:rsidRDefault="005F28E1" w:rsidP="00772C69">
      <w:pPr>
        <w:spacing w:after="0" w:line="360" w:lineRule="auto"/>
        <w:jc w:val="both"/>
        <w:rPr>
          <w:rFonts w:ascii="Times New Roman" w:hAnsi="Times New Roman" w:cs="Times New Roman"/>
          <w:b/>
          <w:sz w:val="24"/>
          <w:szCs w:val="24"/>
        </w:rPr>
      </w:pPr>
    </w:p>
    <w:p w:rsidR="00997075" w:rsidRPr="00913F49" w:rsidRDefault="00997075" w:rsidP="00772C69">
      <w:pPr>
        <w:spacing w:after="0" w:line="360" w:lineRule="auto"/>
        <w:jc w:val="both"/>
        <w:rPr>
          <w:rFonts w:ascii="Times New Roman" w:hAnsi="Times New Roman" w:cs="Times New Roman"/>
          <w:b/>
          <w:sz w:val="24"/>
          <w:szCs w:val="24"/>
        </w:rPr>
      </w:pPr>
    </w:p>
    <w:p w:rsidR="00997075" w:rsidRPr="00913F49" w:rsidRDefault="00997075" w:rsidP="00772C69">
      <w:pPr>
        <w:spacing w:after="0" w:line="360" w:lineRule="auto"/>
        <w:jc w:val="both"/>
        <w:rPr>
          <w:rFonts w:ascii="Times New Roman" w:hAnsi="Times New Roman" w:cs="Times New Roman"/>
          <w:b/>
          <w:sz w:val="24"/>
          <w:szCs w:val="24"/>
        </w:rPr>
      </w:pPr>
    </w:p>
    <w:p w:rsidR="00EF0AFE" w:rsidRPr="00913F49" w:rsidRDefault="00EF0AFE" w:rsidP="00772C69">
      <w:pPr>
        <w:spacing w:after="0" w:line="360" w:lineRule="auto"/>
        <w:jc w:val="both"/>
        <w:rPr>
          <w:rFonts w:ascii="Times New Roman" w:hAnsi="Times New Roman" w:cs="Times New Roman"/>
          <w:b/>
          <w:sz w:val="24"/>
          <w:szCs w:val="24"/>
        </w:rPr>
      </w:pPr>
    </w:p>
    <w:p w:rsidR="00EF0AFE" w:rsidRPr="00913F49" w:rsidRDefault="00EF0AFE" w:rsidP="00772C69">
      <w:pPr>
        <w:spacing w:after="0" w:line="360" w:lineRule="auto"/>
        <w:jc w:val="both"/>
        <w:rPr>
          <w:rFonts w:ascii="Times New Roman" w:hAnsi="Times New Roman" w:cs="Times New Roman"/>
          <w:b/>
          <w:sz w:val="24"/>
          <w:szCs w:val="24"/>
        </w:rPr>
      </w:pPr>
    </w:p>
    <w:p w:rsidR="00EF0AFE" w:rsidRPr="00913F49" w:rsidRDefault="00EF0AFE" w:rsidP="00772C69">
      <w:pPr>
        <w:spacing w:after="0" w:line="360" w:lineRule="auto"/>
        <w:jc w:val="both"/>
        <w:rPr>
          <w:rFonts w:ascii="Times New Roman" w:hAnsi="Times New Roman" w:cs="Times New Roman"/>
          <w:b/>
          <w:sz w:val="24"/>
          <w:szCs w:val="24"/>
        </w:rPr>
      </w:pPr>
    </w:p>
    <w:p w:rsidR="00772C69" w:rsidRPr="00913F49" w:rsidRDefault="00772C69" w:rsidP="00772C69">
      <w:pPr>
        <w:spacing w:after="0" w:line="360" w:lineRule="auto"/>
        <w:jc w:val="both"/>
        <w:rPr>
          <w:rFonts w:ascii="Times New Roman" w:hAnsi="Times New Roman" w:cs="Times New Roman"/>
          <w:b/>
          <w:sz w:val="24"/>
          <w:szCs w:val="24"/>
        </w:rPr>
      </w:pPr>
    </w:p>
    <w:p w:rsidR="00772C69" w:rsidRPr="00913F49" w:rsidRDefault="00772C69" w:rsidP="00772C69">
      <w:pPr>
        <w:spacing w:after="0" w:line="360" w:lineRule="auto"/>
        <w:jc w:val="both"/>
        <w:rPr>
          <w:rFonts w:ascii="Times New Roman" w:hAnsi="Times New Roman" w:cs="Times New Roman"/>
          <w:b/>
          <w:sz w:val="24"/>
          <w:szCs w:val="24"/>
        </w:rPr>
      </w:pPr>
    </w:p>
    <w:p w:rsidR="005F28E1" w:rsidRPr="00913F49" w:rsidRDefault="005F28E1" w:rsidP="006909EF">
      <w:pPr>
        <w:spacing w:after="0" w:line="360" w:lineRule="auto"/>
        <w:jc w:val="center"/>
        <w:rPr>
          <w:rFonts w:ascii="Times New Roman" w:hAnsi="Times New Roman" w:cs="Times New Roman"/>
          <w:b/>
          <w:sz w:val="24"/>
          <w:szCs w:val="24"/>
        </w:rPr>
      </w:pPr>
      <w:r w:rsidRPr="00913F49">
        <w:rPr>
          <w:rFonts w:ascii="Times New Roman" w:hAnsi="Times New Roman" w:cs="Times New Roman"/>
          <w:b/>
          <w:sz w:val="24"/>
          <w:szCs w:val="24"/>
        </w:rPr>
        <w:t>V</w:t>
      </w:r>
      <w:r w:rsidR="00EF0AFE" w:rsidRPr="00913F49">
        <w:rPr>
          <w:rFonts w:ascii="Times New Roman" w:hAnsi="Times New Roman" w:cs="Times New Roman"/>
          <w:b/>
          <w:sz w:val="24"/>
          <w:szCs w:val="24"/>
        </w:rPr>
        <w:t>IÇOSA</w:t>
      </w:r>
      <w:r w:rsidRPr="00913F49">
        <w:rPr>
          <w:rFonts w:ascii="Times New Roman" w:hAnsi="Times New Roman" w:cs="Times New Roman"/>
          <w:b/>
          <w:sz w:val="24"/>
          <w:szCs w:val="24"/>
        </w:rPr>
        <w:t xml:space="preserve"> – M</w:t>
      </w:r>
      <w:r w:rsidR="00EF0AFE" w:rsidRPr="00913F49">
        <w:rPr>
          <w:rFonts w:ascii="Times New Roman" w:hAnsi="Times New Roman" w:cs="Times New Roman"/>
          <w:b/>
          <w:sz w:val="24"/>
          <w:szCs w:val="24"/>
        </w:rPr>
        <w:t xml:space="preserve">INAS </w:t>
      </w:r>
      <w:r w:rsidRPr="00913F49">
        <w:rPr>
          <w:rFonts w:ascii="Times New Roman" w:hAnsi="Times New Roman" w:cs="Times New Roman"/>
          <w:b/>
          <w:sz w:val="24"/>
          <w:szCs w:val="24"/>
        </w:rPr>
        <w:t>G</w:t>
      </w:r>
      <w:r w:rsidR="00EF0AFE" w:rsidRPr="00913F49">
        <w:rPr>
          <w:rFonts w:ascii="Times New Roman" w:hAnsi="Times New Roman" w:cs="Times New Roman"/>
          <w:b/>
          <w:sz w:val="24"/>
          <w:szCs w:val="24"/>
        </w:rPr>
        <w:t>ERAIS</w:t>
      </w:r>
    </w:p>
    <w:p w:rsidR="00992CFB" w:rsidRPr="00913F49" w:rsidRDefault="006909EF" w:rsidP="00992CFB">
      <w:pPr>
        <w:spacing w:after="0" w:line="360" w:lineRule="auto"/>
        <w:jc w:val="center"/>
        <w:rPr>
          <w:rFonts w:ascii="Times New Roman" w:hAnsi="Times New Roman" w:cs="Times New Roman"/>
          <w:b/>
          <w:sz w:val="24"/>
          <w:szCs w:val="24"/>
        </w:rPr>
      </w:pPr>
      <w:r w:rsidRPr="00913F49">
        <w:rPr>
          <w:rFonts w:ascii="Times New Roman" w:hAnsi="Times New Roman" w:cs="Times New Roman"/>
          <w:b/>
          <w:sz w:val="24"/>
          <w:szCs w:val="24"/>
        </w:rPr>
        <w:t>2017</w:t>
      </w:r>
      <w:r w:rsidR="00992CFB" w:rsidRPr="00913F49">
        <w:rPr>
          <w:rFonts w:ascii="Times New Roman" w:hAnsi="Times New Roman" w:cs="Times New Roman"/>
          <w:b/>
          <w:sz w:val="24"/>
          <w:szCs w:val="24"/>
        </w:rPr>
        <w:br w:type="page"/>
      </w:r>
    </w:p>
    <w:p w:rsidR="001165FF" w:rsidRPr="00913F49" w:rsidRDefault="006909EF" w:rsidP="001165FF">
      <w:pPr>
        <w:spacing w:after="0" w:line="360" w:lineRule="auto"/>
        <w:jc w:val="center"/>
        <w:rPr>
          <w:rFonts w:ascii="Times New Roman" w:hAnsi="Times New Roman" w:cs="Times New Roman"/>
          <w:b/>
          <w:sz w:val="24"/>
          <w:szCs w:val="24"/>
        </w:rPr>
      </w:pPr>
      <w:r w:rsidRPr="00913F49">
        <w:rPr>
          <w:rFonts w:ascii="Times New Roman" w:hAnsi="Times New Roman" w:cs="Times New Roman"/>
          <w:b/>
          <w:sz w:val="24"/>
          <w:szCs w:val="24"/>
        </w:rPr>
        <w:lastRenderedPageBreak/>
        <w:t>CAYO MARCELINO SERROU CAMY</w:t>
      </w:r>
    </w:p>
    <w:p w:rsidR="001165FF" w:rsidRPr="00913F49" w:rsidRDefault="001165FF" w:rsidP="001165FF">
      <w:pPr>
        <w:spacing w:after="0" w:line="360" w:lineRule="auto"/>
        <w:jc w:val="center"/>
        <w:rPr>
          <w:rFonts w:ascii="Times New Roman" w:hAnsi="Times New Roman" w:cs="Times New Roman"/>
          <w:b/>
          <w:sz w:val="24"/>
          <w:szCs w:val="24"/>
        </w:rPr>
      </w:pPr>
    </w:p>
    <w:p w:rsidR="001165FF" w:rsidRPr="00913F49" w:rsidRDefault="001165FF" w:rsidP="001165FF">
      <w:pPr>
        <w:spacing w:after="0" w:line="360" w:lineRule="auto"/>
        <w:jc w:val="center"/>
        <w:rPr>
          <w:rFonts w:ascii="Times New Roman" w:hAnsi="Times New Roman" w:cs="Times New Roman"/>
          <w:b/>
          <w:sz w:val="24"/>
          <w:szCs w:val="24"/>
        </w:rPr>
      </w:pPr>
    </w:p>
    <w:p w:rsidR="00997075" w:rsidRPr="00913F49" w:rsidRDefault="00997075" w:rsidP="001165FF">
      <w:pPr>
        <w:spacing w:after="0" w:line="360" w:lineRule="auto"/>
        <w:jc w:val="center"/>
        <w:rPr>
          <w:rFonts w:ascii="Times New Roman" w:hAnsi="Times New Roman" w:cs="Times New Roman"/>
          <w:b/>
          <w:sz w:val="24"/>
          <w:szCs w:val="24"/>
        </w:rPr>
      </w:pPr>
    </w:p>
    <w:p w:rsidR="001165FF" w:rsidRPr="00913F49" w:rsidRDefault="001165FF" w:rsidP="001165FF">
      <w:pPr>
        <w:spacing w:after="0" w:line="360" w:lineRule="auto"/>
        <w:jc w:val="center"/>
        <w:rPr>
          <w:rFonts w:ascii="Times New Roman" w:hAnsi="Times New Roman" w:cs="Times New Roman"/>
          <w:b/>
          <w:sz w:val="24"/>
          <w:szCs w:val="24"/>
        </w:rPr>
      </w:pPr>
    </w:p>
    <w:p w:rsidR="001165FF" w:rsidRPr="00913F49" w:rsidRDefault="001165FF" w:rsidP="001165FF">
      <w:pPr>
        <w:spacing w:after="0" w:line="360" w:lineRule="auto"/>
        <w:jc w:val="center"/>
        <w:rPr>
          <w:rFonts w:ascii="Times New Roman" w:hAnsi="Times New Roman" w:cs="Times New Roman"/>
          <w:b/>
          <w:sz w:val="24"/>
          <w:szCs w:val="24"/>
        </w:rPr>
      </w:pPr>
    </w:p>
    <w:p w:rsidR="00F744CA" w:rsidRPr="00913F49" w:rsidRDefault="00F744CA" w:rsidP="00F744CA">
      <w:pPr>
        <w:spacing w:after="0" w:line="360" w:lineRule="auto"/>
        <w:jc w:val="both"/>
        <w:rPr>
          <w:rFonts w:ascii="Times New Roman" w:hAnsi="Times New Roman" w:cs="Times New Roman"/>
          <w:b/>
          <w:sz w:val="24"/>
          <w:szCs w:val="24"/>
        </w:rPr>
      </w:pPr>
      <w:r w:rsidRPr="00913F49">
        <w:rPr>
          <w:rFonts w:ascii="Times New Roman" w:hAnsi="Times New Roman" w:cs="Times New Roman"/>
          <w:b/>
          <w:sz w:val="24"/>
          <w:szCs w:val="24"/>
        </w:rPr>
        <w:t>ANÁLISE DE VIABILIDADE ECONÔMICA PARA CULTIVO</w:t>
      </w:r>
      <w:r>
        <w:rPr>
          <w:rFonts w:ascii="Times New Roman" w:hAnsi="Times New Roman" w:cs="Times New Roman"/>
          <w:b/>
          <w:sz w:val="24"/>
          <w:szCs w:val="24"/>
        </w:rPr>
        <w:t xml:space="preserve"> DE TOMATE CEREJA EM SISTEMA</w:t>
      </w:r>
      <w:r w:rsidRPr="00913F49">
        <w:rPr>
          <w:rFonts w:ascii="Times New Roman" w:hAnsi="Times New Roman" w:cs="Times New Roman"/>
          <w:b/>
          <w:sz w:val="24"/>
          <w:szCs w:val="24"/>
        </w:rPr>
        <w:t xml:space="preserve"> SEMI-</w:t>
      </w:r>
      <w:r>
        <w:rPr>
          <w:rFonts w:ascii="Times New Roman" w:hAnsi="Times New Roman" w:cs="Times New Roman"/>
          <w:b/>
          <w:sz w:val="24"/>
          <w:szCs w:val="24"/>
        </w:rPr>
        <w:t>H</w:t>
      </w:r>
      <w:r w:rsidRPr="00913F49">
        <w:rPr>
          <w:rFonts w:ascii="Times New Roman" w:hAnsi="Times New Roman" w:cs="Times New Roman"/>
          <w:b/>
          <w:sz w:val="24"/>
          <w:szCs w:val="24"/>
        </w:rPr>
        <w:t xml:space="preserve">IDROPÔNICO </w:t>
      </w:r>
      <w:r>
        <w:rPr>
          <w:rFonts w:ascii="Times New Roman" w:hAnsi="Times New Roman" w:cs="Times New Roman"/>
          <w:b/>
          <w:sz w:val="24"/>
          <w:szCs w:val="24"/>
        </w:rPr>
        <w:t>SOB</w:t>
      </w:r>
      <w:r w:rsidRPr="00913F49">
        <w:rPr>
          <w:rFonts w:ascii="Times New Roman" w:hAnsi="Times New Roman" w:cs="Times New Roman"/>
          <w:b/>
          <w:sz w:val="24"/>
          <w:szCs w:val="24"/>
        </w:rPr>
        <w:t xml:space="preserve"> AMBIENTE PROTEGIDO </w:t>
      </w:r>
      <w:r>
        <w:rPr>
          <w:rFonts w:ascii="Times New Roman" w:hAnsi="Times New Roman" w:cs="Times New Roman"/>
          <w:b/>
          <w:sz w:val="24"/>
          <w:szCs w:val="24"/>
        </w:rPr>
        <w:t>EM VIÇOSA-MG.</w:t>
      </w:r>
    </w:p>
    <w:p w:rsidR="001165FF" w:rsidRPr="00913F49" w:rsidRDefault="001165FF" w:rsidP="001165FF">
      <w:pPr>
        <w:spacing w:after="0" w:line="360" w:lineRule="auto"/>
        <w:jc w:val="center"/>
        <w:rPr>
          <w:rFonts w:ascii="Times New Roman" w:hAnsi="Times New Roman" w:cs="Times New Roman"/>
          <w:b/>
          <w:sz w:val="24"/>
          <w:szCs w:val="24"/>
        </w:rPr>
      </w:pPr>
    </w:p>
    <w:p w:rsidR="00997075" w:rsidRPr="00913F49" w:rsidRDefault="00997075" w:rsidP="001165FF">
      <w:pPr>
        <w:spacing w:after="0" w:line="360" w:lineRule="auto"/>
        <w:jc w:val="center"/>
        <w:rPr>
          <w:rFonts w:ascii="Times New Roman" w:hAnsi="Times New Roman" w:cs="Times New Roman"/>
          <w:b/>
          <w:sz w:val="24"/>
          <w:szCs w:val="24"/>
        </w:rPr>
      </w:pPr>
    </w:p>
    <w:p w:rsidR="00997075" w:rsidRPr="00913F49" w:rsidRDefault="00997075" w:rsidP="001165FF">
      <w:pPr>
        <w:spacing w:after="0" w:line="360" w:lineRule="auto"/>
        <w:jc w:val="center"/>
        <w:rPr>
          <w:rFonts w:ascii="Times New Roman" w:hAnsi="Times New Roman" w:cs="Times New Roman"/>
          <w:b/>
          <w:sz w:val="24"/>
          <w:szCs w:val="24"/>
        </w:rPr>
      </w:pPr>
    </w:p>
    <w:p w:rsidR="001165FF" w:rsidRPr="00913F49" w:rsidRDefault="001165FF" w:rsidP="001165FF">
      <w:pPr>
        <w:spacing w:after="0" w:line="360" w:lineRule="auto"/>
        <w:jc w:val="center"/>
        <w:rPr>
          <w:rFonts w:ascii="Times New Roman" w:hAnsi="Times New Roman" w:cs="Times New Roman"/>
          <w:b/>
          <w:sz w:val="24"/>
          <w:szCs w:val="24"/>
        </w:rPr>
      </w:pPr>
    </w:p>
    <w:p w:rsidR="001165FF" w:rsidRPr="00913F49" w:rsidRDefault="001165FF" w:rsidP="001165FF">
      <w:pPr>
        <w:spacing w:after="0" w:line="360" w:lineRule="auto"/>
        <w:rPr>
          <w:rFonts w:ascii="Times New Roman" w:hAnsi="Times New Roman" w:cs="Times New Roman"/>
          <w:b/>
          <w:sz w:val="24"/>
          <w:szCs w:val="24"/>
        </w:rPr>
      </w:pPr>
    </w:p>
    <w:p w:rsidR="00644BAE" w:rsidRPr="00913F49" w:rsidRDefault="00644BAE" w:rsidP="00644BAE">
      <w:pPr>
        <w:spacing w:after="0" w:line="360" w:lineRule="auto"/>
        <w:ind w:left="4252"/>
        <w:jc w:val="both"/>
        <w:rPr>
          <w:rFonts w:ascii="Times New Roman" w:hAnsi="Times New Roman" w:cs="Times New Roman"/>
          <w:b/>
        </w:rPr>
      </w:pPr>
      <w:r w:rsidRPr="00913F49">
        <w:rPr>
          <w:rFonts w:ascii="Times New Roman" w:hAnsi="Times New Roman" w:cs="Times New Roman"/>
          <w:b/>
        </w:rPr>
        <w:t>Trabalho de conclusão de curso apresentado à Universidade Federal de Viçosa como parte das exigências para a obtenção do título de Engenheiro Agrônomo. Modalidade: Projeto.</w:t>
      </w:r>
    </w:p>
    <w:p w:rsidR="001165FF" w:rsidRPr="00913F49" w:rsidRDefault="001165FF" w:rsidP="001165FF">
      <w:pPr>
        <w:spacing w:after="0" w:line="360" w:lineRule="auto"/>
        <w:jc w:val="both"/>
        <w:rPr>
          <w:rFonts w:ascii="Times New Roman" w:hAnsi="Times New Roman" w:cs="Times New Roman"/>
          <w:sz w:val="24"/>
          <w:szCs w:val="24"/>
        </w:rPr>
      </w:pPr>
    </w:p>
    <w:p w:rsidR="00121E5A" w:rsidRPr="00913F49" w:rsidRDefault="00121E5A" w:rsidP="001165FF">
      <w:pPr>
        <w:spacing w:after="0" w:line="360" w:lineRule="auto"/>
        <w:jc w:val="both"/>
        <w:rPr>
          <w:rFonts w:ascii="Times New Roman" w:hAnsi="Times New Roman" w:cs="Times New Roman"/>
          <w:sz w:val="24"/>
          <w:szCs w:val="24"/>
        </w:rPr>
      </w:pPr>
    </w:p>
    <w:p w:rsidR="001165FF" w:rsidRPr="00913F49" w:rsidRDefault="001165FF" w:rsidP="001165FF">
      <w:pPr>
        <w:spacing w:after="0" w:line="360" w:lineRule="auto"/>
        <w:jc w:val="both"/>
        <w:rPr>
          <w:rFonts w:ascii="Times New Roman" w:hAnsi="Times New Roman" w:cs="Times New Roman"/>
          <w:color w:val="FF0000"/>
          <w:sz w:val="24"/>
          <w:szCs w:val="24"/>
        </w:rPr>
      </w:pPr>
      <w:r w:rsidRPr="00913F49">
        <w:rPr>
          <w:rFonts w:ascii="Times New Roman" w:hAnsi="Times New Roman" w:cs="Times New Roman"/>
          <w:sz w:val="24"/>
          <w:szCs w:val="24"/>
        </w:rPr>
        <w:t>APROVAD</w:t>
      </w:r>
      <w:r w:rsidR="00104B5B" w:rsidRPr="00913F49">
        <w:rPr>
          <w:rFonts w:ascii="Times New Roman" w:hAnsi="Times New Roman" w:cs="Times New Roman"/>
          <w:sz w:val="24"/>
          <w:szCs w:val="24"/>
        </w:rPr>
        <w:t>O</w:t>
      </w:r>
      <w:r w:rsidRPr="00913F49">
        <w:rPr>
          <w:rFonts w:ascii="Times New Roman" w:hAnsi="Times New Roman" w:cs="Times New Roman"/>
          <w:sz w:val="24"/>
          <w:szCs w:val="24"/>
        </w:rPr>
        <w:t xml:space="preserve">: </w:t>
      </w:r>
    </w:p>
    <w:p w:rsidR="00992CFB" w:rsidRPr="00913F49" w:rsidRDefault="00992CFB" w:rsidP="001165FF">
      <w:pPr>
        <w:spacing w:after="0" w:line="360" w:lineRule="auto"/>
        <w:jc w:val="both"/>
        <w:rPr>
          <w:rFonts w:ascii="Times New Roman" w:hAnsi="Times New Roman" w:cs="Times New Roman"/>
          <w:sz w:val="24"/>
          <w:szCs w:val="24"/>
        </w:rPr>
      </w:pPr>
    </w:p>
    <w:p w:rsidR="00992CFB" w:rsidRPr="00913F49" w:rsidRDefault="00992CFB" w:rsidP="001165FF">
      <w:pPr>
        <w:spacing w:after="0" w:line="360" w:lineRule="auto"/>
        <w:jc w:val="both"/>
        <w:rPr>
          <w:rFonts w:ascii="Times New Roman" w:hAnsi="Times New Roman" w:cs="Times New Roman"/>
          <w:sz w:val="24"/>
          <w:szCs w:val="24"/>
        </w:rPr>
      </w:pPr>
    </w:p>
    <w:p w:rsidR="00992CFB" w:rsidRPr="00913F49" w:rsidRDefault="00992CFB" w:rsidP="001165FF">
      <w:pPr>
        <w:spacing w:after="0" w:line="360" w:lineRule="auto"/>
        <w:jc w:val="both"/>
        <w:rPr>
          <w:rFonts w:ascii="Times New Roman" w:hAnsi="Times New Roman" w:cs="Times New Roman"/>
          <w:sz w:val="24"/>
          <w:szCs w:val="24"/>
        </w:rPr>
      </w:pPr>
    </w:p>
    <w:p w:rsidR="00992CFB" w:rsidRPr="00913F49" w:rsidRDefault="00992CFB" w:rsidP="001165FF">
      <w:pPr>
        <w:spacing w:after="0" w:line="360" w:lineRule="auto"/>
        <w:jc w:val="both"/>
        <w:rPr>
          <w:rFonts w:ascii="Times New Roman" w:hAnsi="Times New Roman" w:cs="Times New Roman"/>
          <w:sz w:val="24"/>
          <w:szCs w:val="24"/>
        </w:rPr>
      </w:pPr>
    </w:p>
    <w:p w:rsidR="00997075" w:rsidRPr="00913F49" w:rsidRDefault="00997075" w:rsidP="001165FF">
      <w:pPr>
        <w:spacing w:after="0" w:line="360" w:lineRule="auto"/>
        <w:jc w:val="both"/>
        <w:rPr>
          <w:rFonts w:ascii="Times New Roman" w:hAnsi="Times New Roman" w:cs="Times New Roman"/>
          <w:sz w:val="24"/>
          <w:szCs w:val="24"/>
        </w:rPr>
      </w:pPr>
    </w:p>
    <w:p w:rsidR="00997075" w:rsidRPr="00913F49" w:rsidRDefault="00997075" w:rsidP="001165FF">
      <w:pPr>
        <w:spacing w:after="0" w:line="360" w:lineRule="auto"/>
        <w:jc w:val="both"/>
        <w:rPr>
          <w:rFonts w:ascii="Times New Roman" w:hAnsi="Times New Roman" w:cs="Times New Roman"/>
          <w:sz w:val="24"/>
          <w:szCs w:val="24"/>
        </w:rPr>
      </w:pPr>
    </w:p>
    <w:p w:rsidR="00997075" w:rsidRPr="00913F49" w:rsidRDefault="00997075" w:rsidP="001165FF">
      <w:pPr>
        <w:spacing w:after="0" w:line="360" w:lineRule="auto"/>
        <w:jc w:val="both"/>
        <w:rPr>
          <w:rFonts w:ascii="Times New Roman" w:hAnsi="Times New Roman" w:cs="Times New Roman"/>
          <w:sz w:val="24"/>
          <w:szCs w:val="24"/>
        </w:rPr>
      </w:pPr>
    </w:p>
    <w:p w:rsidR="00997075" w:rsidRPr="00913F49" w:rsidRDefault="00997075" w:rsidP="001165FF">
      <w:pPr>
        <w:spacing w:after="0" w:line="360" w:lineRule="auto"/>
        <w:jc w:val="both"/>
        <w:rPr>
          <w:rFonts w:ascii="Times New Roman" w:hAnsi="Times New Roman" w:cs="Times New Roman"/>
          <w:sz w:val="24"/>
          <w:szCs w:val="24"/>
        </w:rPr>
      </w:pPr>
    </w:p>
    <w:p w:rsidR="00992CFB" w:rsidRPr="00913F49" w:rsidRDefault="00992CFB" w:rsidP="001165FF">
      <w:pPr>
        <w:spacing w:after="0" w:line="360" w:lineRule="auto"/>
        <w:jc w:val="both"/>
        <w:rPr>
          <w:rFonts w:ascii="Times New Roman" w:hAnsi="Times New Roman" w:cs="Times New Roman"/>
          <w:sz w:val="24"/>
          <w:szCs w:val="24"/>
        </w:rPr>
      </w:pPr>
    </w:p>
    <w:p w:rsidR="00992CFB" w:rsidRPr="00913F49" w:rsidRDefault="00992CFB" w:rsidP="001165FF">
      <w:pPr>
        <w:spacing w:after="0" w:line="360" w:lineRule="auto"/>
        <w:jc w:val="both"/>
        <w:rPr>
          <w:rFonts w:ascii="Times New Roman" w:hAnsi="Times New Roman" w:cs="Times New Roman"/>
          <w:sz w:val="24"/>
          <w:szCs w:val="24"/>
        </w:rPr>
      </w:pPr>
    </w:p>
    <w:tbl>
      <w:tblPr>
        <w:tblStyle w:val="Tabelacomgrade"/>
        <w:tblW w:w="0" w:type="auto"/>
        <w:jc w:val="center"/>
        <w:tblLook w:val="04A0" w:firstRow="1" w:lastRow="0" w:firstColumn="1" w:lastColumn="0" w:noHBand="0" w:noVBand="1"/>
      </w:tblPr>
      <w:tblGrid>
        <w:gridCol w:w="5382"/>
      </w:tblGrid>
      <w:tr w:rsidR="00992CFB" w:rsidRPr="00913F49" w:rsidTr="00992CFB">
        <w:trPr>
          <w:jc w:val="center"/>
        </w:trPr>
        <w:tc>
          <w:tcPr>
            <w:tcW w:w="5382" w:type="dxa"/>
            <w:tcBorders>
              <w:top w:val="single" w:sz="4" w:space="0" w:color="auto"/>
              <w:left w:val="nil"/>
              <w:bottom w:val="nil"/>
              <w:right w:val="nil"/>
            </w:tcBorders>
          </w:tcPr>
          <w:p w:rsidR="00992CFB" w:rsidRPr="00913F49" w:rsidRDefault="00992CFB" w:rsidP="00992CFB">
            <w:pPr>
              <w:jc w:val="center"/>
              <w:rPr>
                <w:rFonts w:ascii="Times New Roman" w:hAnsi="Times New Roman" w:cs="Times New Roman"/>
                <w:sz w:val="24"/>
                <w:szCs w:val="24"/>
              </w:rPr>
            </w:pPr>
            <w:r w:rsidRPr="00913F49">
              <w:rPr>
                <w:rFonts w:ascii="Times New Roman" w:hAnsi="Times New Roman" w:cs="Times New Roman"/>
                <w:sz w:val="24"/>
                <w:szCs w:val="24"/>
              </w:rPr>
              <w:t xml:space="preserve">Prof. </w:t>
            </w:r>
            <w:r w:rsidR="006909EF" w:rsidRPr="00913F49">
              <w:rPr>
                <w:rFonts w:ascii="Times New Roman" w:hAnsi="Times New Roman" w:cs="Times New Roman"/>
                <w:sz w:val="24"/>
                <w:szCs w:val="24"/>
              </w:rPr>
              <w:t>Carlos Nick Gomes</w:t>
            </w:r>
          </w:p>
          <w:p w:rsidR="00992CFB" w:rsidRPr="00913F49" w:rsidRDefault="00992CFB" w:rsidP="00992CFB">
            <w:pPr>
              <w:jc w:val="center"/>
              <w:rPr>
                <w:rFonts w:ascii="Times New Roman" w:hAnsi="Times New Roman" w:cs="Times New Roman"/>
                <w:sz w:val="24"/>
                <w:szCs w:val="24"/>
              </w:rPr>
            </w:pPr>
            <w:r w:rsidRPr="00913F49">
              <w:rPr>
                <w:rFonts w:ascii="Times New Roman" w:hAnsi="Times New Roman" w:cs="Times New Roman"/>
                <w:sz w:val="24"/>
                <w:szCs w:val="24"/>
              </w:rPr>
              <w:t>(orientador)</w:t>
            </w:r>
          </w:p>
          <w:p w:rsidR="00992CFB" w:rsidRPr="00913F49" w:rsidRDefault="00992CFB" w:rsidP="006909EF">
            <w:pPr>
              <w:jc w:val="center"/>
              <w:rPr>
                <w:rFonts w:ascii="Times New Roman" w:hAnsi="Times New Roman" w:cs="Times New Roman"/>
                <w:sz w:val="24"/>
                <w:szCs w:val="24"/>
              </w:rPr>
            </w:pPr>
          </w:p>
        </w:tc>
      </w:tr>
    </w:tbl>
    <w:p w:rsidR="001165FF" w:rsidRPr="00913F49" w:rsidRDefault="001165FF" w:rsidP="001165FF">
      <w:pPr>
        <w:spacing w:after="0" w:line="360" w:lineRule="auto"/>
        <w:jc w:val="both"/>
        <w:rPr>
          <w:rFonts w:ascii="Times New Roman" w:hAnsi="Times New Roman" w:cs="Times New Roman"/>
          <w:sz w:val="24"/>
          <w:szCs w:val="24"/>
        </w:rPr>
      </w:pPr>
    </w:p>
    <w:p w:rsidR="00147980" w:rsidRDefault="00B70F7F" w:rsidP="00147980">
      <w:pPr>
        <w:spacing w:after="0" w:line="360" w:lineRule="auto"/>
        <w:jc w:val="center"/>
        <w:rPr>
          <w:rFonts w:ascii="Times New Roman" w:hAnsi="Times New Roman" w:cs="Times New Roman"/>
          <w:b/>
          <w:sz w:val="24"/>
          <w:szCs w:val="24"/>
        </w:rPr>
      </w:pPr>
      <w:r w:rsidRPr="008B0CE3">
        <w:rPr>
          <w:rFonts w:ascii="Times New Roman" w:hAnsi="Times New Roman" w:cs="Times New Roman"/>
          <w:b/>
          <w:sz w:val="24"/>
          <w:szCs w:val="24"/>
        </w:rPr>
        <w:lastRenderedPageBreak/>
        <w:t>R</w:t>
      </w:r>
      <w:r w:rsidR="00E377B9" w:rsidRPr="008B0CE3">
        <w:rPr>
          <w:rFonts w:ascii="Times New Roman" w:hAnsi="Times New Roman" w:cs="Times New Roman"/>
          <w:b/>
          <w:sz w:val="24"/>
          <w:szCs w:val="24"/>
        </w:rPr>
        <w:t>ESUMO</w:t>
      </w:r>
    </w:p>
    <w:p w:rsidR="000E46A3" w:rsidRPr="008B0CE3" w:rsidRDefault="000E46A3" w:rsidP="00147980">
      <w:pPr>
        <w:spacing w:after="0" w:line="360" w:lineRule="auto"/>
        <w:jc w:val="center"/>
        <w:rPr>
          <w:rFonts w:ascii="Times New Roman" w:hAnsi="Times New Roman" w:cs="Times New Roman"/>
          <w:b/>
          <w:sz w:val="24"/>
          <w:szCs w:val="24"/>
        </w:rPr>
      </w:pPr>
    </w:p>
    <w:p w:rsidR="008B0CE3" w:rsidRPr="008B0CE3" w:rsidRDefault="00F4012C" w:rsidP="008B0CE3">
      <w:pPr>
        <w:spacing w:line="360" w:lineRule="auto"/>
        <w:jc w:val="both"/>
        <w:rPr>
          <w:rFonts w:ascii="Times New Roman" w:eastAsia="Times New Roman" w:hAnsi="Times New Roman" w:cs="Times New Roman"/>
          <w:color w:val="000000"/>
          <w:lang w:eastAsia="pt-BR"/>
        </w:rPr>
      </w:pPr>
      <w:r w:rsidRPr="008B0CE3">
        <w:rPr>
          <w:rFonts w:ascii="Times New Roman" w:hAnsi="Times New Roman" w:cs="Times New Roman"/>
          <w:sz w:val="24"/>
          <w:szCs w:val="24"/>
        </w:rPr>
        <w:t>O cultivo em ambiente protegido permite ao produtor muitas vantagens, como estabilização da produção contra agentes meteorológicos desfavoráveis, melhor controle das variáveis ambientais, maior uniformização da produção, melhor controle de insetos e doenças, maior produtividade e produtos com melhor qualidade, entre outros. Porém sua maior desvantagem é o custo inicial de implantação, que só é justificado com escolha de espécies que possuem maior valor agregado no mercado. Por isso propôs-se a análise de viabilidade</w:t>
      </w:r>
      <w:r w:rsidR="008B0CE3" w:rsidRPr="008B0CE3">
        <w:rPr>
          <w:rFonts w:ascii="Times New Roman" w:hAnsi="Times New Roman" w:cs="Times New Roman"/>
          <w:sz w:val="24"/>
          <w:szCs w:val="24"/>
        </w:rPr>
        <w:t xml:space="preserve"> econômica</w:t>
      </w:r>
      <w:r w:rsidRPr="008B0CE3">
        <w:rPr>
          <w:rFonts w:ascii="Times New Roman" w:hAnsi="Times New Roman" w:cs="Times New Roman"/>
          <w:sz w:val="24"/>
          <w:szCs w:val="24"/>
        </w:rPr>
        <w:t xml:space="preserve"> </w:t>
      </w:r>
      <w:r w:rsidR="008B0CE3" w:rsidRPr="008B0CE3">
        <w:rPr>
          <w:rFonts w:ascii="Times New Roman" w:hAnsi="Times New Roman" w:cs="Times New Roman"/>
          <w:sz w:val="24"/>
          <w:szCs w:val="24"/>
        </w:rPr>
        <w:t>do cultivo de tomate cereja, cultivar Sweet Grape</w:t>
      </w:r>
      <w:r w:rsidR="00A85DE4">
        <w:rPr>
          <w:rFonts w:ascii="Times New Roman" w:hAnsi="Times New Roman" w:cs="Times New Roman"/>
          <w:sz w:val="24"/>
          <w:szCs w:val="24"/>
        </w:rPr>
        <w:t>®</w:t>
      </w:r>
      <w:r w:rsidR="008B0CE3" w:rsidRPr="008B0CE3">
        <w:rPr>
          <w:rFonts w:ascii="Times New Roman" w:hAnsi="Times New Roman" w:cs="Times New Roman"/>
          <w:sz w:val="24"/>
          <w:szCs w:val="24"/>
        </w:rPr>
        <w:t xml:space="preserve">, em ambiente protegido em sistema semi-hidropônico cultivado em substrato de fibra de coco. </w:t>
      </w:r>
      <w:r w:rsidR="0004414F">
        <w:rPr>
          <w:rFonts w:ascii="Times New Roman" w:hAnsi="Times New Roman" w:cs="Times New Roman"/>
          <w:sz w:val="24"/>
          <w:szCs w:val="24"/>
        </w:rPr>
        <w:t xml:space="preserve">As plantas serão conduzidas num espaçamento de 0,3 x 1,5 m, com duas hastes e o manejo da irrigação e fertirrigação automáticos. </w:t>
      </w:r>
      <w:r w:rsidR="008B0CE3" w:rsidRPr="008B0CE3">
        <w:rPr>
          <w:rFonts w:ascii="Times New Roman" w:hAnsi="Times New Roman" w:cs="Times New Roman"/>
          <w:sz w:val="24"/>
          <w:szCs w:val="24"/>
        </w:rPr>
        <w:t>Os resultados analisados num horizonte de investimento de 5 anos mostraram que o período de recuperação de capital investido é muito curto, ocorrendo logo no segundo ano,</w:t>
      </w:r>
      <w:r w:rsidR="00F744CA">
        <w:rPr>
          <w:rFonts w:ascii="Times New Roman" w:hAnsi="Times New Roman" w:cs="Times New Roman"/>
          <w:sz w:val="24"/>
          <w:szCs w:val="24"/>
        </w:rPr>
        <w:t xml:space="preserve"> o</w:t>
      </w:r>
      <w:r w:rsidR="008B0CE3" w:rsidRPr="008B0CE3">
        <w:rPr>
          <w:rFonts w:ascii="Times New Roman" w:hAnsi="Times New Roman" w:cs="Times New Roman"/>
          <w:sz w:val="24"/>
          <w:szCs w:val="24"/>
        </w:rPr>
        <w:t xml:space="preserve"> VPL é de </w:t>
      </w:r>
      <w:r w:rsidR="00F744CA">
        <w:rPr>
          <w:rFonts w:ascii="Times New Roman" w:eastAsia="Times New Roman" w:hAnsi="Times New Roman" w:cs="Times New Roman"/>
          <w:color w:val="000000"/>
          <w:lang w:eastAsia="pt-BR"/>
        </w:rPr>
        <w:t xml:space="preserve">R$ </w:t>
      </w:r>
      <w:r w:rsidR="004F043F">
        <w:rPr>
          <w:rFonts w:ascii="Times New Roman" w:eastAsia="Times New Roman" w:hAnsi="Times New Roman" w:cs="Times New Roman"/>
          <w:color w:val="000000"/>
          <w:lang w:eastAsia="pt-BR"/>
        </w:rPr>
        <w:t xml:space="preserve">94.894,72 e a TIR de 42 </w:t>
      </w:r>
      <w:r w:rsidR="0004414F">
        <w:rPr>
          <w:rFonts w:ascii="Times New Roman" w:eastAsia="Times New Roman" w:hAnsi="Times New Roman" w:cs="Times New Roman"/>
          <w:color w:val="000000"/>
          <w:lang w:eastAsia="pt-BR"/>
        </w:rPr>
        <w:t>% e o Índice de Lucratividade de 37,4 %</w:t>
      </w:r>
      <w:r w:rsidR="008B0CE3">
        <w:rPr>
          <w:rFonts w:ascii="Times New Roman" w:eastAsia="Times New Roman" w:hAnsi="Times New Roman" w:cs="Times New Roman"/>
          <w:color w:val="000000"/>
          <w:lang w:eastAsia="pt-BR"/>
        </w:rPr>
        <w:t>. Portanto, classifica-se o investimento como viável economicamente e com boa rentabilidade.</w:t>
      </w:r>
    </w:p>
    <w:p w:rsidR="00FC2CB6" w:rsidRPr="00913F49" w:rsidRDefault="008E4092" w:rsidP="00FC2CB6">
      <w:pPr>
        <w:spacing w:line="360" w:lineRule="auto"/>
        <w:jc w:val="both"/>
        <w:rPr>
          <w:rFonts w:ascii="Times New Roman" w:hAnsi="Times New Roman" w:cs="Times New Roman"/>
          <w:color w:val="FF0000"/>
          <w:sz w:val="24"/>
          <w:szCs w:val="24"/>
        </w:rPr>
      </w:pPr>
      <w:r w:rsidRPr="00913F49">
        <w:rPr>
          <w:rFonts w:ascii="Times New Roman" w:hAnsi="Times New Roman" w:cs="Times New Roman"/>
          <w:sz w:val="24"/>
          <w:szCs w:val="24"/>
        </w:rPr>
        <w:t>Palavras-chave:</w:t>
      </w:r>
      <w:r w:rsidR="0004414F">
        <w:rPr>
          <w:rFonts w:ascii="Times New Roman" w:hAnsi="Times New Roman" w:cs="Times New Roman"/>
          <w:sz w:val="24"/>
          <w:szCs w:val="24"/>
        </w:rPr>
        <w:t xml:space="preserve"> Fibra de coco</w:t>
      </w:r>
      <w:r w:rsidR="008B0CE3">
        <w:rPr>
          <w:rFonts w:ascii="Times New Roman" w:hAnsi="Times New Roman" w:cs="Times New Roman"/>
          <w:sz w:val="24"/>
          <w:szCs w:val="24"/>
        </w:rPr>
        <w:t xml:space="preserve">; Sweet Grape; </w:t>
      </w:r>
      <w:r w:rsidR="0004414F">
        <w:rPr>
          <w:rFonts w:ascii="Times New Roman" w:hAnsi="Times New Roman" w:cs="Times New Roman"/>
          <w:sz w:val="24"/>
          <w:szCs w:val="24"/>
        </w:rPr>
        <w:t>Fertirrigação</w:t>
      </w:r>
      <w:r w:rsidR="000E46A3">
        <w:rPr>
          <w:rFonts w:ascii="Times New Roman" w:hAnsi="Times New Roman" w:cs="Times New Roman"/>
          <w:sz w:val="24"/>
          <w:szCs w:val="24"/>
        </w:rPr>
        <w:t>.</w:t>
      </w:r>
    </w:p>
    <w:p w:rsidR="00080A67" w:rsidRDefault="00080A67" w:rsidP="00080A67">
      <w:pPr>
        <w:rPr>
          <w:rFonts w:ascii="Times New Roman" w:hAnsi="Times New Roman" w:cs="Times New Roman"/>
          <w:b/>
          <w:sz w:val="24"/>
          <w:szCs w:val="24"/>
        </w:rPr>
      </w:pPr>
    </w:p>
    <w:p w:rsidR="000E46A3" w:rsidRDefault="000E46A3" w:rsidP="00080A67">
      <w:pPr>
        <w:rPr>
          <w:rFonts w:ascii="Times New Roman" w:hAnsi="Times New Roman" w:cs="Times New Roman"/>
          <w:b/>
          <w:sz w:val="24"/>
          <w:szCs w:val="24"/>
        </w:rPr>
      </w:pPr>
    </w:p>
    <w:p w:rsidR="000E46A3" w:rsidRDefault="000E46A3" w:rsidP="00080A67">
      <w:pPr>
        <w:rPr>
          <w:rFonts w:ascii="Times New Roman" w:hAnsi="Times New Roman" w:cs="Times New Roman"/>
          <w:b/>
          <w:sz w:val="24"/>
          <w:szCs w:val="24"/>
        </w:rPr>
      </w:pPr>
    </w:p>
    <w:p w:rsidR="000E46A3" w:rsidRDefault="000E46A3" w:rsidP="00080A67">
      <w:pPr>
        <w:rPr>
          <w:rFonts w:ascii="Times New Roman" w:hAnsi="Times New Roman" w:cs="Times New Roman"/>
          <w:b/>
          <w:sz w:val="24"/>
          <w:szCs w:val="24"/>
        </w:rPr>
      </w:pPr>
    </w:p>
    <w:p w:rsidR="000E46A3" w:rsidRDefault="000E46A3" w:rsidP="00080A67">
      <w:pPr>
        <w:rPr>
          <w:rFonts w:ascii="Times New Roman" w:hAnsi="Times New Roman" w:cs="Times New Roman"/>
          <w:b/>
          <w:sz w:val="24"/>
          <w:szCs w:val="24"/>
        </w:rPr>
      </w:pPr>
    </w:p>
    <w:p w:rsidR="000E46A3" w:rsidRDefault="000E46A3" w:rsidP="00080A67">
      <w:pPr>
        <w:rPr>
          <w:rFonts w:ascii="Times New Roman" w:hAnsi="Times New Roman" w:cs="Times New Roman"/>
          <w:b/>
          <w:sz w:val="24"/>
          <w:szCs w:val="24"/>
        </w:rPr>
      </w:pPr>
    </w:p>
    <w:p w:rsidR="000E46A3" w:rsidRDefault="000E46A3" w:rsidP="00080A67">
      <w:pPr>
        <w:rPr>
          <w:rFonts w:ascii="Times New Roman" w:hAnsi="Times New Roman" w:cs="Times New Roman"/>
          <w:b/>
          <w:sz w:val="24"/>
          <w:szCs w:val="24"/>
        </w:rPr>
      </w:pPr>
    </w:p>
    <w:p w:rsidR="000E46A3" w:rsidRDefault="000E46A3" w:rsidP="00080A67">
      <w:pPr>
        <w:rPr>
          <w:rFonts w:ascii="Times New Roman" w:hAnsi="Times New Roman" w:cs="Times New Roman"/>
          <w:b/>
          <w:sz w:val="24"/>
          <w:szCs w:val="24"/>
        </w:rPr>
      </w:pPr>
    </w:p>
    <w:p w:rsidR="000E46A3" w:rsidRDefault="000E46A3" w:rsidP="00080A67">
      <w:pPr>
        <w:rPr>
          <w:rFonts w:ascii="Times New Roman" w:hAnsi="Times New Roman" w:cs="Times New Roman"/>
          <w:b/>
          <w:sz w:val="24"/>
          <w:szCs w:val="24"/>
        </w:rPr>
      </w:pPr>
    </w:p>
    <w:p w:rsidR="000E46A3" w:rsidRDefault="000E46A3" w:rsidP="00080A67">
      <w:pPr>
        <w:rPr>
          <w:rFonts w:ascii="Times New Roman" w:hAnsi="Times New Roman" w:cs="Times New Roman"/>
          <w:b/>
          <w:sz w:val="24"/>
          <w:szCs w:val="24"/>
        </w:rPr>
      </w:pPr>
    </w:p>
    <w:p w:rsidR="000E46A3" w:rsidRDefault="000E46A3" w:rsidP="00080A67">
      <w:pPr>
        <w:rPr>
          <w:rFonts w:ascii="Times New Roman" w:hAnsi="Times New Roman" w:cs="Times New Roman"/>
          <w:b/>
          <w:sz w:val="24"/>
          <w:szCs w:val="24"/>
        </w:rPr>
      </w:pPr>
    </w:p>
    <w:p w:rsidR="000E46A3" w:rsidRDefault="000E46A3" w:rsidP="00080A67">
      <w:pPr>
        <w:rPr>
          <w:rFonts w:ascii="Times New Roman" w:hAnsi="Times New Roman" w:cs="Times New Roman"/>
          <w:b/>
          <w:sz w:val="24"/>
          <w:szCs w:val="24"/>
        </w:rPr>
      </w:pPr>
    </w:p>
    <w:p w:rsidR="000E46A3" w:rsidRDefault="000E46A3" w:rsidP="00080A67">
      <w:pPr>
        <w:rPr>
          <w:rFonts w:ascii="Times New Roman" w:hAnsi="Times New Roman" w:cs="Times New Roman"/>
          <w:b/>
          <w:sz w:val="24"/>
          <w:szCs w:val="24"/>
        </w:rPr>
      </w:pPr>
    </w:p>
    <w:p w:rsidR="000E46A3" w:rsidRDefault="000E46A3" w:rsidP="00080A67">
      <w:pPr>
        <w:rPr>
          <w:rFonts w:ascii="Times New Roman" w:hAnsi="Times New Roman" w:cs="Times New Roman"/>
          <w:b/>
          <w:sz w:val="24"/>
          <w:szCs w:val="24"/>
        </w:rPr>
      </w:pPr>
    </w:p>
    <w:p w:rsidR="000E46A3" w:rsidRDefault="000E46A3" w:rsidP="00080A67">
      <w:pPr>
        <w:rPr>
          <w:rFonts w:ascii="Times New Roman" w:hAnsi="Times New Roman" w:cs="Times New Roman"/>
          <w:b/>
          <w:sz w:val="24"/>
          <w:szCs w:val="24"/>
        </w:rPr>
      </w:pPr>
    </w:p>
    <w:p w:rsidR="00913F49" w:rsidRDefault="00B70F7F" w:rsidP="00A3113C">
      <w:pPr>
        <w:tabs>
          <w:tab w:val="right" w:pos="9071"/>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SUMÁRIO</w:t>
      </w:r>
    </w:p>
    <w:p w:rsidR="00B70F7F" w:rsidRDefault="00B70F7F" w:rsidP="00F62B21">
      <w:pPr>
        <w:tabs>
          <w:tab w:val="right" w:pos="9071"/>
        </w:tabs>
        <w:spacing w:after="0" w:line="360" w:lineRule="auto"/>
        <w:rPr>
          <w:rFonts w:ascii="Times New Roman" w:hAnsi="Times New Roman" w:cs="Times New Roman"/>
          <w:b/>
          <w:sz w:val="24"/>
          <w:szCs w:val="24"/>
        </w:rPr>
      </w:pPr>
    </w:p>
    <w:p w:rsidR="00A3113C" w:rsidRDefault="00A3113C">
      <w:pPr>
        <w:pStyle w:val="Sumrio1"/>
        <w:tabs>
          <w:tab w:val="right" w:leader="dot" w:pos="9061"/>
        </w:tabs>
        <w:rPr>
          <w:rFonts w:asciiTheme="minorHAnsi" w:eastAsiaTheme="minorEastAsia" w:hAnsiTheme="minorHAnsi"/>
          <w:noProof/>
          <w:sz w:val="22"/>
          <w:lang w:eastAsia="pt-BR"/>
        </w:rPr>
      </w:pPr>
      <w:r>
        <w:rPr>
          <w:rFonts w:cs="Times New Roman"/>
          <w:b/>
          <w:szCs w:val="24"/>
        </w:rPr>
        <w:fldChar w:fldCharType="begin"/>
      </w:r>
      <w:r>
        <w:rPr>
          <w:rFonts w:cs="Times New Roman"/>
          <w:b/>
          <w:szCs w:val="24"/>
        </w:rPr>
        <w:instrText xml:space="preserve"> TOC \o "1-3" \h \z \t "Estilo2;2;Estilo1;1;Estilo3;3;Estilo4;4" </w:instrText>
      </w:r>
      <w:r>
        <w:rPr>
          <w:rFonts w:cs="Times New Roman"/>
          <w:b/>
          <w:szCs w:val="24"/>
        </w:rPr>
        <w:fldChar w:fldCharType="separate"/>
      </w:r>
      <w:hyperlink w:anchor="_Toc487470187" w:history="1">
        <w:r w:rsidRPr="00837DD9">
          <w:rPr>
            <w:rStyle w:val="Hyperlink"/>
            <w:noProof/>
          </w:rPr>
          <w:t>1 IDENTIFICAÇÃO DA PROPOSTA</w:t>
        </w:r>
        <w:r>
          <w:rPr>
            <w:noProof/>
            <w:webHidden/>
          </w:rPr>
          <w:tab/>
        </w:r>
        <w:r>
          <w:rPr>
            <w:noProof/>
            <w:webHidden/>
          </w:rPr>
          <w:fldChar w:fldCharType="begin"/>
        </w:r>
        <w:r>
          <w:rPr>
            <w:noProof/>
            <w:webHidden/>
          </w:rPr>
          <w:instrText xml:space="preserve"> PAGEREF _Toc487470187 \h </w:instrText>
        </w:r>
        <w:r>
          <w:rPr>
            <w:noProof/>
            <w:webHidden/>
          </w:rPr>
        </w:r>
        <w:r>
          <w:rPr>
            <w:noProof/>
            <w:webHidden/>
          </w:rPr>
          <w:fldChar w:fldCharType="separate"/>
        </w:r>
        <w:r>
          <w:rPr>
            <w:noProof/>
            <w:webHidden/>
          </w:rPr>
          <w:t>7</w:t>
        </w:r>
        <w:r>
          <w:rPr>
            <w:noProof/>
            <w:webHidden/>
          </w:rPr>
          <w:fldChar w:fldCharType="end"/>
        </w:r>
      </w:hyperlink>
    </w:p>
    <w:p w:rsidR="00A3113C" w:rsidRDefault="00C557D9">
      <w:pPr>
        <w:pStyle w:val="Sumrio1"/>
        <w:tabs>
          <w:tab w:val="right" w:leader="dot" w:pos="9061"/>
        </w:tabs>
        <w:rPr>
          <w:rFonts w:asciiTheme="minorHAnsi" w:eastAsiaTheme="minorEastAsia" w:hAnsiTheme="minorHAnsi"/>
          <w:noProof/>
          <w:sz w:val="22"/>
          <w:lang w:eastAsia="pt-BR"/>
        </w:rPr>
      </w:pPr>
      <w:hyperlink w:anchor="_Toc487470188" w:history="1">
        <w:r w:rsidR="00A3113C" w:rsidRPr="00837DD9">
          <w:rPr>
            <w:rStyle w:val="Hyperlink"/>
            <w:noProof/>
          </w:rPr>
          <w:t>2 JUSTIFICATIVA</w:t>
        </w:r>
        <w:r w:rsidR="00A3113C">
          <w:rPr>
            <w:noProof/>
            <w:webHidden/>
          </w:rPr>
          <w:tab/>
        </w:r>
        <w:r w:rsidR="00A3113C">
          <w:rPr>
            <w:noProof/>
            <w:webHidden/>
          </w:rPr>
          <w:fldChar w:fldCharType="begin"/>
        </w:r>
        <w:r w:rsidR="00A3113C">
          <w:rPr>
            <w:noProof/>
            <w:webHidden/>
          </w:rPr>
          <w:instrText xml:space="preserve"> PAGEREF _Toc487470188 \h </w:instrText>
        </w:r>
        <w:r w:rsidR="00A3113C">
          <w:rPr>
            <w:noProof/>
            <w:webHidden/>
          </w:rPr>
        </w:r>
        <w:r w:rsidR="00A3113C">
          <w:rPr>
            <w:noProof/>
            <w:webHidden/>
          </w:rPr>
          <w:fldChar w:fldCharType="separate"/>
        </w:r>
        <w:r w:rsidR="00A3113C">
          <w:rPr>
            <w:noProof/>
            <w:webHidden/>
          </w:rPr>
          <w:t>7</w:t>
        </w:r>
        <w:r w:rsidR="00A3113C">
          <w:rPr>
            <w:noProof/>
            <w:webHidden/>
          </w:rPr>
          <w:fldChar w:fldCharType="end"/>
        </w:r>
      </w:hyperlink>
    </w:p>
    <w:p w:rsidR="00A3113C" w:rsidRDefault="00C557D9">
      <w:pPr>
        <w:pStyle w:val="Sumrio1"/>
        <w:tabs>
          <w:tab w:val="right" w:leader="dot" w:pos="9061"/>
        </w:tabs>
        <w:rPr>
          <w:rFonts w:asciiTheme="minorHAnsi" w:eastAsiaTheme="minorEastAsia" w:hAnsiTheme="minorHAnsi"/>
          <w:noProof/>
          <w:sz w:val="22"/>
          <w:lang w:eastAsia="pt-BR"/>
        </w:rPr>
      </w:pPr>
      <w:hyperlink w:anchor="_Toc487470189" w:history="1">
        <w:r w:rsidR="00A3113C" w:rsidRPr="00837DD9">
          <w:rPr>
            <w:rStyle w:val="Hyperlink"/>
            <w:noProof/>
          </w:rPr>
          <w:t>3 OBJETIVOS E METAS</w:t>
        </w:r>
        <w:r w:rsidR="00A3113C">
          <w:rPr>
            <w:noProof/>
            <w:webHidden/>
          </w:rPr>
          <w:tab/>
        </w:r>
        <w:r w:rsidR="00A3113C">
          <w:rPr>
            <w:noProof/>
            <w:webHidden/>
          </w:rPr>
          <w:fldChar w:fldCharType="begin"/>
        </w:r>
        <w:r w:rsidR="00A3113C">
          <w:rPr>
            <w:noProof/>
            <w:webHidden/>
          </w:rPr>
          <w:instrText xml:space="preserve"> PAGEREF _Toc487470189 \h </w:instrText>
        </w:r>
        <w:r w:rsidR="00A3113C">
          <w:rPr>
            <w:noProof/>
            <w:webHidden/>
          </w:rPr>
        </w:r>
        <w:r w:rsidR="00A3113C">
          <w:rPr>
            <w:noProof/>
            <w:webHidden/>
          </w:rPr>
          <w:fldChar w:fldCharType="separate"/>
        </w:r>
        <w:r w:rsidR="00A3113C">
          <w:rPr>
            <w:noProof/>
            <w:webHidden/>
          </w:rPr>
          <w:t>8</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190" w:history="1">
        <w:r w:rsidR="00A3113C" w:rsidRPr="00837DD9">
          <w:rPr>
            <w:rStyle w:val="Hyperlink"/>
            <w:noProof/>
          </w:rPr>
          <w:t>3.1 Objetivo geral</w:t>
        </w:r>
        <w:r w:rsidR="00A3113C">
          <w:rPr>
            <w:noProof/>
            <w:webHidden/>
          </w:rPr>
          <w:tab/>
        </w:r>
        <w:r w:rsidR="00A3113C">
          <w:rPr>
            <w:noProof/>
            <w:webHidden/>
          </w:rPr>
          <w:fldChar w:fldCharType="begin"/>
        </w:r>
        <w:r w:rsidR="00A3113C">
          <w:rPr>
            <w:noProof/>
            <w:webHidden/>
          </w:rPr>
          <w:instrText xml:space="preserve"> PAGEREF _Toc487470190 \h </w:instrText>
        </w:r>
        <w:r w:rsidR="00A3113C">
          <w:rPr>
            <w:noProof/>
            <w:webHidden/>
          </w:rPr>
        </w:r>
        <w:r w:rsidR="00A3113C">
          <w:rPr>
            <w:noProof/>
            <w:webHidden/>
          </w:rPr>
          <w:fldChar w:fldCharType="separate"/>
        </w:r>
        <w:r w:rsidR="00A3113C">
          <w:rPr>
            <w:noProof/>
            <w:webHidden/>
          </w:rPr>
          <w:t>8</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191" w:history="1">
        <w:r w:rsidR="00A3113C" w:rsidRPr="00837DD9">
          <w:rPr>
            <w:rStyle w:val="Hyperlink"/>
            <w:noProof/>
          </w:rPr>
          <w:t>3.2 Objetivos específicos</w:t>
        </w:r>
        <w:r w:rsidR="00A3113C">
          <w:rPr>
            <w:noProof/>
            <w:webHidden/>
          </w:rPr>
          <w:tab/>
        </w:r>
        <w:r w:rsidR="00A3113C">
          <w:rPr>
            <w:noProof/>
            <w:webHidden/>
          </w:rPr>
          <w:fldChar w:fldCharType="begin"/>
        </w:r>
        <w:r w:rsidR="00A3113C">
          <w:rPr>
            <w:noProof/>
            <w:webHidden/>
          </w:rPr>
          <w:instrText xml:space="preserve"> PAGEREF _Toc487470191 \h </w:instrText>
        </w:r>
        <w:r w:rsidR="00A3113C">
          <w:rPr>
            <w:noProof/>
            <w:webHidden/>
          </w:rPr>
        </w:r>
        <w:r w:rsidR="00A3113C">
          <w:rPr>
            <w:noProof/>
            <w:webHidden/>
          </w:rPr>
          <w:fldChar w:fldCharType="separate"/>
        </w:r>
        <w:r w:rsidR="00A3113C">
          <w:rPr>
            <w:noProof/>
            <w:webHidden/>
          </w:rPr>
          <w:t>8</w:t>
        </w:r>
        <w:r w:rsidR="00A3113C">
          <w:rPr>
            <w:noProof/>
            <w:webHidden/>
          </w:rPr>
          <w:fldChar w:fldCharType="end"/>
        </w:r>
      </w:hyperlink>
    </w:p>
    <w:p w:rsidR="00A3113C" w:rsidRDefault="00C557D9">
      <w:pPr>
        <w:pStyle w:val="Sumrio1"/>
        <w:tabs>
          <w:tab w:val="right" w:leader="dot" w:pos="9061"/>
        </w:tabs>
        <w:rPr>
          <w:rFonts w:asciiTheme="minorHAnsi" w:eastAsiaTheme="minorEastAsia" w:hAnsiTheme="minorHAnsi"/>
          <w:noProof/>
          <w:sz w:val="22"/>
          <w:lang w:eastAsia="pt-BR"/>
        </w:rPr>
      </w:pPr>
      <w:hyperlink w:anchor="_Toc487470192" w:history="1">
        <w:r w:rsidR="00A3113C" w:rsidRPr="00837DD9">
          <w:rPr>
            <w:rStyle w:val="Hyperlink"/>
            <w:noProof/>
          </w:rPr>
          <w:t xml:space="preserve">4 </w:t>
        </w:r>
        <w:r w:rsidR="00A3113C" w:rsidRPr="00837DD9">
          <w:rPr>
            <w:rStyle w:val="Hyperlink"/>
            <w:rFonts w:eastAsiaTheme="majorEastAsia" w:cstheme="majorBidi"/>
            <w:bCs/>
            <w:noProof/>
          </w:rPr>
          <w:t>REFERENCIAL TEÓRICO</w:t>
        </w:r>
        <w:r w:rsidR="00A3113C">
          <w:rPr>
            <w:noProof/>
            <w:webHidden/>
          </w:rPr>
          <w:tab/>
        </w:r>
        <w:r w:rsidR="00A3113C">
          <w:rPr>
            <w:noProof/>
            <w:webHidden/>
          </w:rPr>
          <w:fldChar w:fldCharType="begin"/>
        </w:r>
        <w:r w:rsidR="00A3113C">
          <w:rPr>
            <w:noProof/>
            <w:webHidden/>
          </w:rPr>
          <w:instrText xml:space="preserve"> PAGEREF _Toc487470192 \h </w:instrText>
        </w:r>
        <w:r w:rsidR="00A3113C">
          <w:rPr>
            <w:noProof/>
            <w:webHidden/>
          </w:rPr>
        </w:r>
        <w:r w:rsidR="00A3113C">
          <w:rPr>
            <w:noProof/>
            <w:webHidden/>
          </w:rPr>
          <w:fldChar w:fldCharType="separate"/>
        </w:r>
        <w:r w:rsidR="00A3113C">
          <w:rPr>
            <w:noProof/>
            <w:webHidden/>
          </w:rPr>
          <w:t>9</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193" w:history="1">
        <w:r w:rsidR="00A3113C" w:rsidRPr="00837DD9">
          <w:rPr>
            <w:rStyle w:val="Hyperlink"/>
            <w:noProof/>
          </w:rPr>
          <w:t>4.1 ORIGEM E DOMESTICAÇÃO</w:t>
        </w:r>
        <w:r w:rsidR="00A3113C">
          <w:rPr>
            <w:noProof/>
            <w:webHidden/>
          </w:rPr>
          <w:tab/>
        </w:r>
        <w:r w:rsidR="00A3113C">
          <w:rPr>
            <w:noProof/>
            <w:webHidden/>
          </w:rPr>
          <w:fldChar w:fldCharType="begin"/>
        </w:r>
        <w:r w:rsidR="00A3113C">
          <w:rPr>
            <w:noProof/>
            <w:webHidden/>
          </w:rPr>
          <w:instrText xml:space="preserve"> PAGEREF _Toc487470193 \h </w:instrText>
        </w:r>
        <w:r w:rsidR="00A3113C">
          <w:rPr>
            <w:noProof/>
            <w:webHidden/>
          </w:rPr>
        </w:r>
        <w:r w:rsidR="00A3113C">
          <w:rPr>
            <w:noProof/>
            <w:webHidden/>
          </w:rPr>
          <w:fldChar w:fldCharType="separate"/>
        </w:r>
        <w:r w:rsidR="00A3113C">
          <w:rPr>
            <w:noProof/>
            <w:webHidden/>
          </w:rPr>
          <w:t>9</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194" w:history="1">
        <w:r w:rsidR="00A3113C" w:rsidRPr="00837DD9">
          <w:rPr>
            <w:rStyle w:val="Hyperlink"/>
            <w:noProof/>
          </w:rPr>
          <w:t>4.2 CLASSIFICAÇÃO BOTÂNICA</w:t>
        </w:r>
        <w:r w:rsidR="00A3113C">
          <w:rPr>
            <w:noProof/>
            <w:webHidden/>
          </w:rPr>
          <w:tab/>
        </w:r>
        <w:r w:rsidR="00A3113C">
          <w:rPr>
            <w:noProof/>
            <w:webHidden/>
          </w:rPr>
          <w:fldChar w:fldCharType="begin"/>
        </w:r>
        <w:r w:rsidR="00A3113C">
          <w:rPr>
            <w:noProof/>
            <w:webHidden/>
          </w:rPr>
          <w:instrText xml:space="preserve"> PAGEREF _Toc487470194 \h </w:instrText>
        </w:r>
        <w:r w:rsidR="00A3113C">
          <w:rPr>
            <w:noProof/>
            <w:webHidden/>
          </w:rPr>
        </w:r>
        <w:r w:rsidR="00A3113C">
          <w:rPr>
            <w:noProof/>
            <w:webHidden/>
          </w:rPr>
          <w:fldChar w:fldCharType="separate"/>
        </w:r>
        <w:r w:rsidR="00A3113C">
          <w:rPr>
            <w:noProof/>
            <w:webHidden/>
          </w:rPr>
          <w:t>9</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195" w:history="1">
        <w:r w:rsidR="00A3113C" w:rsidRPr="00837DD9">
          <w:rPr>
            <w:rStyle w:val="Hyperlink"/>
            <w:noProof/>
          </w:rPr>
          <w:t>4.3 EXIGÊNCIAS CLIMÁTICAS</w:t>
        </w:r>
        <w:r w:rsidR="00A3113C">
          <w:rPr>
            <w:noProof/>
            <w:webHidden/>
          </w:rPr>
          <w:tab/>
        </w:r>
        <w:r w:rsidR="00A3113C">
          <w:rPr>
            <w:noProof/>
            <w:webHidden/>
          </w:rPr>
          <w:fldChar w:fldCharType="begin"/>
        </w:r>
        <w:r w:rsidR="00A3113C">
          <w:rPr>
            <w:noProof/>
            <w:webHidden/>
          </w:rPr>
          <w:instrText xml:space="preserve"> PAGEREF _Toc487470195 \h </w:instrText>
        </w:r>
        <w:r w:rsidR="00A3113C">
          <w:rPr>
            <w:noProof/>
            <w:webHidden/>
          </w:rPr>
        </w:r>
        <w:r w:rsidR="00A3113C">
          <w:rPr>
            <w:noProof/>
            <w:webHidden/>
          </w:rPr>
          <w:fldChar w:fldCharType="separate"/>
        </w:r>
        <w:r w:rsidR="00A3113C">
          <w:rPr>
            <w:noProof/>
            <w:webHidden/>
          </w:rPr>
          <w:t>10</w:t>
        </w:r>
        <w:r w:rsidR="00A3113C">
          <w:rPr>
            <w:noProof/>
            <w:webHidden/>
          </w:rPr>
          <w:fldChar w:fldCharType="end"/>
        </w:r>
      </w:hyperlink>
    </w:p>
    <w:p w:rsidR="00A3113C" w:rsidRDefault="00C557D9">
      <w:pPr>
        <w:pStyle w:val="Sumrio3"/>
        <w:tabs>
          <w:tab w:val="right" w:leader="dot" w:pos="9061"/>
        </w:tabs>
        <w:rPr>
          <w:rFonts w:eastAsiaTheme="minorEastAsia"/>
          <w:noProof/>
          <w:lang w:eastAsia="pt-BR"/>
        </w:rPr>
      </w:pPr>
      <w:hyperlink w:anchor="_Toc487470196" w:history="1">
        <w:r w:rsidR="00A3113C" w:rsidRPr="00837DD9">
          <w:rPr>
            <w:rStyle w:val="Hyperlink"/>
            <w:noProof/>
          </w:rPr>
          <w:t>4.3.1 Fotopeíodo</w:t>
        </w:r>
        <w:r w:rsidR="00A3113C">
          <w:rPr>
            <w:noProof/>
            <w:webHidden/>
          </w:rPr>
          <w:tab/>
        </w:r>
        <w:r w:rsidR="00A3113C">
          <w:rPr>
            <w:noProof/>
            <w:webHidden/>
          </w:rPr>
          <w:fldChar w:fldCharType="begin"/>
        </w:r>
        <w:r w:rsidR="00A3113C">
          <w:rPr>
            <w:noProof/>
            <w:webHidden/>
          </w:rPr>
          <w:instrText xml:space="preserve"> PAGEREF _Toc487470196 \h </w:instrText>
        </w:r>
        <w:r w:rsidR="00A3113C">
          <w:rPr>
            <w:noProof/>
            <w:webHidden/>
          </w:rPr>
        </w:r>
        <w:r w:rsidR="00A3113C">
          <w:rPr>
            <w:noProof/>
            <w:webHidden/>
          </w:rPr>
          <w:fldChar w:fldCharType="separate"/>
        </w:r>
        <w:r w:rsidR="00A3113C">
          <w:rPr>
            <w:noProof/>
            <w:webHidden/>
          </w:rPr>
          <w:t>10</w:t>
        </w:r>
        <w:r w:rsidR="00A3113C">
          <w:rPr>
            <w:noProof/>
            <w:webHidden/>
          </w:rPr>
          <w:fldChar w:fldCharType="end"/>
        </w:r>
      </w:hyperlink>
    </w:p>
    <w:p w:rsidR="00A3113C" w:rsidRDefault="00C557D9">
      <w:pPr>
        <w:pStyle w:val="Sumrio3"/>
        <w:tabs>
          <w:tab w:val="right" w:leader="dot" w:pos="9061"/>
        </w:tabs>
        <w:rPr>
          <w:rFonts w:eastAsiaTheme="minorEastAsia"/>
          <w:noProof/>
          <w:lang w:eastAsia="pt-BR"/>
        </w:rPr>
      </w:pPr>
      <w:hyperlink w:anchor="_Toc487470197" w:history="1">
        <w:r w:rsidR="00A3113C" w:rsidRPr="00837DD9">
          <w:rPr>
            <w:rStyle w:val="Hyperlink"/>
            <w:noProof/>
          </w:rPr>
          <w:t>4.3.2 Temperatura</w:t>
        </w:r>
        <w:r w:rsidR="00A3113C">
          <w:rPr>
            <w:noProof/>
            <w:webHidden/>
          </w:rPr>
          <w:tab/>
        </w:r>
        <w:r w:rsidR="00A3113C">
          <w:rPr>
            <w:noProof/>
            <w:webHidden/>
          </w:rPr>
          <w:fldChar w:fldCharType="begin"/>
        </w:r>
        <w:r w:rsidR="00A3113C">
          <w:rPr>
            <w:noProof/>
            <w:webHidden/>
          </w:rPr>
          <w:instrText xml:space="preserve"> PAGEREF _Toc487470197 \h </w:instrText>
        </w:r>
        <w:r w:rsidR="00A3113C">
          <w:rPr>
            <w:noProof/>
            <w:webHidden/>
          </w:rPr>
        </w:r>
        <w:r w:rsidR="00A3113C">
          <w:rPr>
            <w:noProof/>
            <w:webHidden/>
          </w:rPr>
          <w:fldChar w:fldCharType="separate"/>
        </w:r>
        <w:r w:rsidR="00A3113C">
          <w:rPr>
            <w:noProof/>
            <w:webHidden/>
          </w:rPr>
          <w:t>11</w:t>
        </w:r>
        <w:r w:rsidR="00A3113C">
          <w:rPr>
            <w:noProof/>
            <w:webHidden/>
          </w:rPr>
          <w:fldChar w:fldCharType="end"/>
        </w:r>
      </w:hyperlink>
    </w:p>
    <w:p w:rsidR="00A3113C" w:rsidRDefault="00C557D9">
      <w:pPr>
        <w:pStyle w:val="Sumrio4"/>
        <w:tabs>
          <w:tab w:val="right" w:leader="dot" w:pos="9061"/>
        </w:tabs>
        <w:rPr>
          <w:rFonts w:eastAsiaTheme="minorEastAsia"/>
          <w:noProof/>
          <w:lang w:eastAsia="pt-BR"/>
        </w:rPr>
      </w:pPr>
      <w:hyperlink w:anchor="_Toc487470198" w:history="1">
        <w:r w:rsidR="00A3113C" w:rsidRPr="00837DD9">
          <w:rPr>
            <w:rStyle w:val="Hyperlink"/>
            <w:noProof/>
          </w:rPr>
          <w:t>4.3.3 Umidade relativa do ar</w:t>
        </w:r>
        <w:r w:rsidR="00A3113C">
          <w:rPr>
            <w:noProof/>
            <w:webHidden/>
          </w:rPr>
          <w:tab/>
        </w:r>
        <w:r w:rsidR="00A3113C">
          <w:rPr>
            <w:noProof/>
            <w:webHidden/>
          </w:rPr>
          <w:fldChar w:fldCharType="begin"/>
        </w:r>
        <w:r w:rsidR="00A3113C">
          <w:rPr>
            <w:noProof/>
            <w:webHidden/>
          </w:rPr>
          <w:instrText xml:space="preserve"> PAGEREF _Toc487470198 \h </w:instrText>
        </w:r>
        <w:r w:rsidR="00A3113C">
          <w:rPr>
            <w:noProof/>
            <w:webHidden/>
          </w:rPr>
        </w:r>
        <w:r w:rsidR="00A3113C">
          <w:rPr>
            <w:noProof/>
            <w:webHidden/>
          </w:rPr>
          <w:fldChar w:fldCharType="separate"/>
        </w:r>
        <w:r w:rsidR="00A3113C">
          <w:rPr>
            <w:noProof/>
            <w:webHidden/>
          </w:rPr>
          <w:t>11</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199" w:history="1">
        <w:r w:rsidR="00A3113C" w:rsidRPr="00837DD9">
          <w:rPr>
            <w:rStyle w:val="Hyperlink"/>
            <w:noProof/>
          </w:rPr>
          <w:t>4.4 GRUPOS VARIETAIS DO TOMATEIRO</w:t>
        </w:r>
        <w:r w:rsidR="00A3113C">
          <w:rPr>
            <w:noProof/>
            <w:webHidden/>
          </w:rPr>
          <w:tab/>
        </w:r>
        <w:r w:rsidR="00A3113C">
          <w:rPr>
            <w:noProof/>
            <w:webHidden/>
          </w:rPr>
          <w:fldChar w:fldCharType="begin"/>
        </w:r>
        <w:r w:rsidR="00A3113C">
          <w:rPr>
            <w:noProof/>
            <w:webHidden/>
          </w:rPr>
          <w:instrText xml:space="preserve"> PAGEREF _Toc487470199 \h </w:instrText>
        </w:r>
        <w:r w:rsidR="00A3113C">
          <w:rPr>
            <w:noProof/>
            <w:webHidden/>
          </w:rPr>
        </w:r>
        <w:r w:rsidR="00A3113C">
          <w:rPr>
            <w:noProof/>
            <w:webHidden/>
          </w:rPr>
          <w:fldChar w:fldCharType="separate"/>
        </w:r>
        <w:r w:rsidR="00A3113C">
          <w:rPr>
            <w:noProof/>
            <w:webHidden/>
          </w:rPr>
          <w:t>12</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00" w:history="1">
        <w:r w:rsidR="00A3113C" w:rsidRPr="00837DD9">
          <w:rPr>
            <w:rStyle w:val="Hyperlink"/>
            <w:noProof/>
          </w:rPr>
          <w:t>4.5 TOMATE CEREJA</w:t>
        </w:r>
        <w:r w:rsidR="00A3113C">
          <w:rPr>
            <w:noProof/>
            <w:webHidden/>
          </w:rPr>
          <w:tab/>
        </w:r>
        <w:r w:rsidR="00A3113C">
          <w:rPr>
            <w:noProof/>
            <w:webHidden/>
          </w:rPr>
          <w:fldChar w:fldCharType="begin"/>
        </w:r>
        <w:r w:rsidR="00A3113C">
          <w:rPr>
            <w:noProof/>
            <w:webHidden/>
          </w:rPr>
          <w:instrText xml:space="preserve"> PAGEREF _Toc487470200 \h </w:instrText>
        </w:r>
        <w:r w:rsidR="00A3113C">
          <w:rPr>
            <w:noProof/>
            <w:webHidden/>
          </w:rPr>
        </w:r>
        <w:r w:rsidR="00A3113C">
          <w:rPr>
            <w:noProof/>
            <w:webHidden/>
          </w:rPr>
          <w:fldChar w:fldCharType="separate"/>
        </w:r>
        <w:r w:rsidR="00A3113C">
          <w:rPr>
            <w:noProof/>
            <w:webHidden/>
          </w:rPr>
          <w:t>12</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01" w:history="1">
        <w:r w:rsidR="00A3113C" w:rsidRPr="00837DD9">
          <w:rPr>
            <w:rStyle w:val="Hyperlink"/>
            <w:noProof/>
          </w:rPr>
          <w:t>4.6 CULTIVO EM SUBSTRATO</w:t>
        </w:r>
        <w:r w:rsidR="00A3113C">
          <w:rPr>
            <w:noProof/>
            <w:webHidden/>
          </w:rPr>
          <w:tab/>
        </w:r>
        <w:r w:rsidR="00A3113C">
          <w:rPr>
            <w:noProof/>
            <w:webHidden/>
          </w:rPr>
          <w:fldChar w:fldCharType="begin"/>
        </w:r>
        <w:r w:rsidR="00A3113C">
          <w:rPr>
            <w:noProof/>
            <w:webHidden/>
          </w:rPr>
          <w:instrText xml:space="preserve"> PAGEREF _Toc487470201 \h </w:instrText>
        </w:r>
        <w:r w:rsidR="00A3113C">
          <w:rPr>
            <w:noProof/>
            <w:webHidden/>
          </w:rPr>
        </w:r>
        <w:r w:rsidR="00A3113C">
          <w:rPr>
            <w:noProof/>
            <w:webHidden/>
          </w:rPr>
          <w:fldChar w:fldCharType="separate"/>
        </w:r>
        <w:r w:rsidR="00A3113C">
          <w:rPr>
            <w:noProof/>
            <w:webHidden/>
          </w:rPr>
          <w:t>12</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02" w:history="1">
        <w:r w:rsidR="00A3113C" w:rsidRPr="00837DD9">
          <w:rPr>
            <w:rStyle w:val="Hyperlink"/>
            <w:noProof/>
          </w:rPr>
          <w:t>4.7 NUTRIÇÃO</w:t>
        </w:r>
        <w:r w:rsidR="00A3113C">
          <w:rPr>
            <w:noProof/>
            <w:webHidden/>
          </w:rPr>
          <w:tab/>
        </w:r>
        <w:r w:rsidR="00A3113C">
          <w:rPr>
            <w:noProof/>
            <w:webHidden/>
          </w:rPr>
          <w:fldChar w:fldCharType="begin"/>
        </w:r>
        <w:r w:rsidR="00A3113C">
          <w:rPr>
            <w:noProof/>
            <w:webHidden/>
          </w:rPr>
          <w:instrText xml:space="preserve"> PAGEREF _Toc487470202 \h </w:instrText>
        </w:r>
        <w:r w:rsidR="00A3113C">
          <w:rPr>
            <w:noProof/>
            <w:webHidden/>
          </w:rPr>
        </w:r>
        <w:r w:rsidR="00A3113C">
          <w:rPr>
            <w:noProof/>
            <w:webHidden/>
          </w:rPr>
          <w:fldChar w:fldCharType="separate"/>
        </w:r>
        <w:r w:rsidR="00A3113C">
          <w:rPr>
            <w:noProof/>
            <w:webHidden/>
          </w:rPr>
          <w:t>13</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03" w:history="1">
        <w:r w:rsidR="00A3113C" w:rsidRPr="00837DD9">
          <w:rPr>
            <w:rStyle w:val="Hyperlink"/>
            <w:noProof/>
          </w:rPr>
          <w:t>4.8 IRRIGAÇÃO</w:t>
        </w:r>
        <w:r w:rsidR="00A3113C">
          <w:rPr>
            <w:noProof/>
            <w:webHidden/>
          </w:rPr>
          <w:tab/>
        </w:r>
        <w:r w:rsidR="00A3113C">
          <w:rPr>
            <w:noProof/>
            <w:webHidden/>
          </w:rPr>
          <w:fldChar w:fldCharType="begin"/>
        </w:r>
        <w:r w:rsidR="00A3113C">
          <w:rPr>
            <w:noProof/>
            <w:webHidden/>
          </w:rPr>
          <w:instrText xml:space="preserve"> PAGEREF _Toc487470203 \h </w:instrText>
        </w:r>
        <w:r w:rsidR="00A3113C">
          <w:rPr>
            <w:noProof/>
            <w:webHidden/>
          </w:rPr>
        </w:r>
        <w:r w:rsidR="00A3113C">
          <w:rPr>
            <w:noProof/>
            <w:webHidden/>
          </w:rPr>
          <w:fldChar w:fldCharType="separate"/>
        </w:r>
        <w:r w:rsidR="00A3113C">
          <w:rPr>
            <w:noProof/>
            <w:webHidden/>
          </w:rPr>
          <w:t>14</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04" w:history="1">
        <w:r w:rsidR="00A3113C" w:rsidRPr="00837DD9">
          <w:rPr>
            <w:rStyle w:val="Hyperlink"/>
            <w:noProof/>
          </w:rPr>
          <w:t>4.9 FERTIRRIGAÇÃO</w:t>
        </w:r>
        <w:r w:rsidR="00A3113C">
          <w:rPr>
            <w:noProof/>
            <w:webHidden/>
          </w:rPr>
          <w:tab/>
        </w:r>
        <w:r w:rsidR="00A3113C">
          <w:rPr>
            <w:noProof/>
            <w:webHidden/>
          </w:rPr>
          <w:fldChar w:fldCharType="begin"/>
        </w:r>
        <w:r w:rsidR="00A3113C">
          <w:rPr>
            <w:noProof/>
            <w:webHidden/>
          </w:rPr>
          <w:instrText xml:space="preserve"> PAGEREF _Toc487470204 \h </w:instrText>
        </w:r>
        <w:r w:rsidR="00A3113C">
          <w:rPr>
            <w:noProof/>
            <w:webHidden/>
          </w:rPr>
        </w:r>
        <w:r w:rsidR="00A3113C">
          <w:rPr>
            <w:noProof/>
            <w:webHidden/>
          </w:rPr>
          <w:fldChar w:fldCharType="separate"/>
        </w:r>
        <w:r w:rsidR="00A3113C">
          <w:rPr>
            <w:noProof/>
            <w:webHidden/>
          </w:rPr>
          <w:t>15</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05" w:history="1">
        <w:r w:rsidR="00A3113C" w:rsidRPr="00837DD9">
          <w:rPr>
            <w:rStyle w:val="Hyperlink"/>
            <w:noProof/>
          </w:rPr>
          <w:t>4.10 ESPAÇAMENTO</w:t>
        </w:r>
        <w:r w:rsidR="00A3113C">
          <w:rPr>
            <w:noProof/>
            <w:webHidden/>
          </w:rPr>
          <w:tab/>
        </w:r>
        <w:r w:rsidR="00A3113C">
          <w:rPr>
            <w:noProof/>
            <w:webHidden/>
          </w:rPr>
          <w:fldChar w:fldCharType="begin"/>
        </w:r>
        <w:r w:rsidR="00A3113C">
          <w:rPr>
            <w:noProof/>
            <w:webHidden/>
          </w:rPr>
          <w:instrText xml:space="preserve"> PAGEREF _Toc487470205 \h </w:instrText>
        </w:r>
        <w:r w:rsidR="00A3113C">
          <w:rPr>
            <w:noProof/>
            <w:webHidden/>
          </w:rPr>
        </w:r>
        <w:r w:rsidR="00A3113C">
          <w:rPr>
            <w:noProof/>
            <w:webHidden/>
          </w:rPr>
          <w:fldChar w:fldCharType="separate"/>
        </w:r>
        <w:r w:rsidR="00A3113C">
          <w:rPr>
            <w:noProof/>
            <w:webHidden/>
          </w:rPr>
          <w:t>15</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06" w:history="1">
        <w:r w:rsidR="00A3113C" w:rsidRPr="00837DD9">
          <w:rPr>
            <w:rStyle w:val="Hyperlink"/>
            <w:noProof/>
          </w:rPr>
          <w:t>4.11 TRATOS CULTURAIS</w:t>
        </w:r>
        <w:r w:rsidR="00A3113C">
          <w:rPr>
            <w:noProof/>
            <w:webHidden/>
          </w:rPr>
          <w:tab/>
        </w:r>
        <w:r w:rsidR="00A3113C">
          <w:rPr>
            <w:noProof/>
            <w:webHidden/>
          </w:rPr>
          <w:fldChar w:fldCharType="begin"/>
        </w:r>
        <w:r w:rsidR="00A3113C">
          <w:rPr>
            <w:noProof/>
            <w:webHidden/>
          </w:rPr>
          <w:instrText xml:space="preserve"> PAGEREF _Toc487470206 \h </w:instrText>
        </w:r>
        <w:r w:rsidR="00A3113C">
          <w:rPr>
            <w:noProof/>
            <w:webHidden/>
          </w:rPr>
        </w:r>
        <w:r w:rsidR="00A3113C">
          <w:rPr>
            <w:noProof/>
            <w:webHidden/>
          </w:rPr>
          <w:fldChar w:fldCharType="separate"/>
        </w:r>
        <w:r w:rsidR="00A3113C">
          <w:rPr>
            <w:noProof/>
            <w:webHidden/>
          </w:rPr>
          <w:t>16</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07" w:history="1">
        <w:r w:rsidR="00A3113C" w:rsidRPr="00837DD9">
          <w:rPr>
            <w:rStyle w:val="Hyperlink"/>
            <w:noProof/>
          </w:rPr>
          <w:t>4.12. AMBIENTES PROTEGIDOS</w:t>
        </w:r>
        <w:r w:rsidR="00A3113C">
          <w:rPr>
            <w:noProof/>
            <w:webHidden/>
          </w:rPr>
          <w:tab/>
        </w:r>
        <w:r w:rsidR="00A3113C">
          <w:rPr>
            <w:noProof/>
            <w:webHidden/>
          </w:rPr>
          <w:fldChar w:fldCharType="begin"/>
        </w:r>
        <w:r w:rsidR="00A3113C">
          <w:rPr>
            <w:noProof/>
            <w:webHidden/>
          </w:rPr>
          <w:instrText xml:space="preserve"> PAGEREF _Toc487470207 \h </w:instrText>
        </w:r>
        <w:r w:rsidR="00A3113C">
          <w:rPr>
            <w:noProof/>
            <w:webHidden/>
          </w:rPr>
        </w:r>
        <w:r w:rsidR="00A3113C">
          <w:rPr>
            <w:noProof/>
            <w:webHidden/>
          </w:rPr>
          <w:fldChar w:fldCharType="separate"/>
        </w:r>
        <w:r w:rsidR="00A3113C">
          <w:rPr>
            <w:noProof/>
            <w:webHidden/>
          </w:rPr>
          <w:t>17</w:t>
        </w:r>
        <w:r w:rsidR="00A3113C">
          <w:rPr>
            <w:noProof/>
            <w:webHidden/>
          </w:rPr>
          <w:fldChar w:fldCharType="end"/>
        </w:r>
      </w:hyperlink>
    </w:p>
    <w:p w:rsidR="00A3113C" w:rsidRDefault="00C557D9">
      <w:pPr>
        <w:pStyle w:val="Sumrio3"/>
        <w:tabs>
          <w:tab w:val="right" w:leader="dot" w:pos="9061"/>
        </w:tabs>
        <w:rPr>
          <w:rFonts w:eastAsiaTheme="minorEastAsia"/>
          <w:noProof/>
          <w:lang w:eastAsia="pt-BR"/>
        </w:rPr>
      </w:pPr>
      <w:hyperlink w:anchor="_Toc487470208" w:history="1">
        <w:r w:rsidR="00A3113C" w:rsidRPr="00837DD9">
          <w:rPr>
            <w:rStyle w:val="Hyperlink"/>
            <w:noProof/>
          </w:rPr>
          <w:t>4.12.1 Casas de vegetação</w:t>
        </w:r>
        <w:r w:rsidR="00A3113C">
          <w:rPr>
            <w:noProof/>
            <w:webHidden/>
          </w:rPr>
          <w:tab/>
        </w:r>
        <w:r w:rsidR="00A3113C">
          <w:rPr>
            <w:noProof/>
            <w:webHidden/>
          </w:rPr>
          <w:fldChar w:fldCharType="begin"/>
        </w:r>
        <w:r w:rsidR="00A3113C">
          <w:rPr>
            <w:noProof/>
            <w:webHidden/>
          </w:rPr>
          <w:instrText xml:space="preserve"> PAGEREF _Toc487470208 \h </w:instrText>
        </w:r>
        <w:r w:rsidR="00A3113C">
          <w:rPr>
            <w:noProof/>
            <w:webHidden/>
          </w:rPr>
        </w:r>
        <w:r w:rsidR="00A3113C">
          <w:rPr>
            <w:noProof/>
            <w:webHidden/>
          </w:rPr>
          <w:fldChar w:fldCharType="separate"/>
        </w:r>
        <w:r w:rsidR="00A3113C">
          <w:rPr>
            <w:noProof/>
            <w:webHidden/>
          </w:rPr>
          <w:t>17</w:t>
        </w:r>
        <w:r w:rsidR="00A3113C">
          <w:rPr>
            <w:noProof/>
            <w:webHidden/>
          </w:rPr>
          <w:fldChar w:fldCharType="end"/>
        </w:r>
      </w:hyperlink>
    </w:p>
    <w:p w:rsidR="00A3113C" w:rsidRDefault="00C557D9">
      <w:pPr>
        <w:pStyle w:val="Sumrio3"/>
        <w:tabs>
          <w:tab w:val="right" w:leader="dot" w:pos="9061"/>
        </w:tabs>
        <w:rPr>
          <w:rFonts w:eastAsiaTheme="minorEastAsia"/>
          <w:noProof/>
          <w:lang w:eastAsia="pt-BR"/>
        </w:rPr>
      </w:pPr>
      <w:hyperlink w:anchor="_Toc487470209" w:history="1">
        <w:r w:rsidR="00A3113C" w:rsidRPr="00837DD9">
          <w:rPr>
            <w:rStyle w:val="Hyperlink"/>
            <w:noProof/>
          </w:rPr>
          <w:t>4.12.2 Microclima em ambientes protegidos</w:t>
        </w:r>
        <w:r w:rsidR="00A3113C">
          <w:rPr>
            <w:noProof/>
            <w:webHidden/>
          </w:rPr>
          <w:tab/>
        </w:r>
        <w:r w:rsidR="00A3113C">
          <w:rPr>
            <w:noProof/>
            <w:webHidden/>
          </w:rPr>
          <w:fldChar w:fldCharType="begin"/>
        </w:r>
        <w:r w:rsidR="00A3113C">
          <w:rPr>
            <w:noProof/>
            <w:webHidden/>
          </w:rPr>
          <w:instrText xml:space="preserve"> PAGEREF _Toc487470209 \h </w:instrText>
        </w:r>
        <w:r w:rsidR="00A3113C">
          <w:rPr>
            <w:noProof/>
            <w:webHidden/>
          </w:rPr>
        </w:r>
        <w:r w:rsidR="00A3113C">
          <w:rPr>
            <w:noProof/>
            <w:webHidden/>
          </w:rPr>
          <w:fldChar w:fldCharType="separate"/>
        </w:r>
        <w:r w:rsidR="00A3113C">
          <w:rPr>
            <w:noProof/>
            <w:webHidden/>
          </w:rPr>
          <w:t>18</w:t>
        </w:r>
        <w:r w:rsidR="00A3113C">
          <w:rPr>
            <w:noProof/>
            <w:webHidden/>
          </w:rPr>
          <w:fldChar w:fldCharType="end"/>
        </w:r>
      </w:hyperlink>
    </w:p>
    <w:p w:rsidR="00A3113C" w:rsidRDefault="00C557D9">
      <w:pPr>
        <w:pStyle w:val="Sumrio4"/>
        <w:tabs>
          <w:tab w:val="right" w:leader="dot" w:pos="9061"/>
        </w:tabs>
        <w:rPr>
          <w:rFonts w:eastAsiaTheme="minorEastAsia"/>
          <w:noProof/>
          <w:lang w:eastAsia="pt-BR"/>
        </w:rPr>
      </w:pPr>
      <w:hyperlink w:anchor="_Toc487470210" w:history="1">
        <w:r w:rsidR="00A3113C" w:rsidRPr="00837DD9">
          <w:rPr>
            <w:rStyle w:val="Hyperlink"/>
            <w:noProof/>
          </w:rPr>
          <w:t>4.12.2.1 Radiação solar</w:t>
        </w:r>
        <w:r w:rsidR="00A3113C">
          <w:rPr>
            <w:noProof/>
            <w:webHidden/>
          </w:rPr>
          <w:tab/>
        </w:r>
        <w:r w:rsidR="00A3113C">
          <w:rPr>
            <w:noProof/>
            <w:webHidden/>
          </w:rPr>
          <w:fldChar w:fldCharType="begin"/>
        </w:r>
        <w:r w:rsidR="00A3113C">
          <w:rPr>
            <w:noProof/>
            <w:webHidden/>
          </w:rPr>
          <w:instrText xml:space="preserve"> PAGEREF _Toc487470210 \h </w:instrText>
        </w:r>
        <w:r w:rsidR="00A3113C">
          <w:rPr>
            <w:noProof/>
            <w:webHidden/>
          </w:rPr>
        </w:r>
        <w:r w:rsidR="00A3113C">
          <w:rPr>
            <w:noProof/>
            <w:webHidden/>
          </w:rPr>
          <w:fldChar w:fldCharType="separate"/>
        </w:r>
        <w:r w:rsidR="00A3113C">
          <w:rPr>
            <w:noProof/>
            <w:webHidden/>
          </w:rPr>
          <w:t>18</w:t>
        </w:r>
        <w:r w:rsidR="00A3113C">
          <w:rPr>
            <w:noProof/>
            <w:webHidden/>
          </w:rPr>
          <w:fldChar w:fldCharType="end"/>
        </w:r>
      </w:hyperlink>
    </w:p>
    <w:p w:rsidR="00A3113C" w:rsidRDefault="00C557D9">
      <w:pPr>
        <w:pStyle w:val="Sumrio4"/>
        <w:tabs>
          <w:tab w:val="right" w:leader="dot" w:pos="9061"/>
        </w:tabs>
        <w:rPr>
          <w:rFonts w:eastAsiaTheme="minorEastAsia"/>
          <w:noProof/>
          <w:lang w:eastAsia="pt-BR"/>
        </w:rPr>
      </w:pPr>
      <w:hyperlink w:anchor="_Toc487470211" w:history="1">
        <w:r w:rsidR="00A3113C" w:rsidRPr="00837DD9">
          <w:rPr>
            <w:rStyle w:val="Hyperlink"/>
            <w:noProof/>
          </w:rPr>
          <w:t>4.12.2.2 Temperatura do ar</w:t>
        </w:r>
        <w:r w:rsidR="00A3113C">
          <w:rPr>
            <w:noProof/>
            <w:webHidden/>
          </w:rPr>
          <w:tab/>
        </w:r>
        <w:r w:rsidR="00A3113C">
          <w:rPr>
            <w:noProof/>
            <w:webHidden/>
          </w:rPr>
          <w:fldChar w:fldCharType="begin"/>
        </w:r>
        <w:r w:rsidR="00A3113C">
          <w:rPr>
            <w:noProof/>
            <w:webHidden/>
          </w:rPr>
          <w:instrText xml:space="preserve"> PAGEREF _Toc487470211 \h </w:instrText>
        </w:r>
        <w:r w:rsidR="00A3113C">
          <w:rPr>
            <w:noProof/>
            <w:webHidden/>
          </w:rPr>
        </w:r>
        <w:r w:rsidR="00A3113C">
          <w:rPr>
            <w:noProof/>
            <w:webHidden/>
          </w:rPr>
          <w:fldChar w:fldCharType="separate"/>
        </w:r>
        <w:r w:rsidR="00A3113C">
          <w:rPr>
            <w:noProof/>
            <w:webHidden/>
          </w:rPr>
          <w:t>19</w:t>
        </w:r>
        <w:r w:rsidR="00A3113C">
          <w:rPr>
            <w:noProof/>
            <w:webHidden/>
          </w:rPr>
          <w:fldChar w:fldCharType="end"/>
        </w:r>
      </w:hyperlink>
    </w:p>
    <w:p w:rsidR="00A3113C" w:rsidRDefault="00C557D9">
      <w:pPr>
        <w:pStyle w:val="Sumrio4"/>
        <w:tabs>
          <w:tab w:val="right" w:leader="dot" w:pos="9061"/>
        </w:tabs>
        <w:rPr>
          <w:rFonts w:eastAsiaTheme="minorEastAsia"/>
          <w:noProof/>
          <w:lang w:eastAsia="pt-BR"/>
        </w:rPr>
      </w:pPr>
      <w:hyperlink w:anchor="_Toc487470212" w:history="1">
        <w:r w:rsidR="00A3113C" w:rsidRPr="00837DD9">
          <w:rPr>
            <w:rStyle w:val="Hyperlink"/>
            <w:noProof/>
          </w:rPr>
          <w:t>4.12.2.3 Umidade relativa do ar</w:t>
        </w:r>
        <w:r w:rsidR="00A3113C">
          <w:rPr>
            <w:noProof/>
            <w:webHidden/>
          </w:rPr>
          <w:tab/>
        </w:r>
        <w:r w:rsidR="00A3113C">
          <w:rPr>
            <w:noProof/>
            <w:webHidden/>
          </w:rPr>
          <w:fldChar w:fldCharType="begin"/>
        </w:r>
        <w:r w:rsidR="00A3113C">
          <w:rPr>
            <w:noProof/>
            <w:webHidden/>
          </w:rPr>
          <w:instrText xml:space="preserve"> PAGEREF _Toc487470212 \h </w:instrText>
        </w:r>
        <w:r w:rsidR="00A3113C">
          <w:rPr>
            <w:noProof/>
            <w:webHidden/>
          </w:rPr>
        </w:r>
        <w:r w:rsidR="00A3113C">
          <w:rPr>
            <w:noProof/>
            <w:webHidden/>
          </w:rPr>
          <w:fldChar w:fldCharType="separate"/>
        </w:r>
        <w:r w:rsidR="00A3113C">
          <w:rPr>
            <w:noProof/>
            <w:webHidden/>
          </w:rPr>
          <w:t>20</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13" w:history="1">
        <w:r w:rsidR="00A3113C" w:rsidRPr="00837DD9">
          <w:rPr>
            <w:rStyle w:val="Hyperlink"/>
            <w:noProof/>
          </w:rPr>
          <w:t>4.13 CARACTERIZAÇÃO CLIMÁTICA DE VIÇOSA</w:t>
        </w:r>
        <w:r w:rsidR="00A3113C">
          <w:rPr>
            <w:noProof/>
            <w:webHidden/>
          </w:rPr>
          <w:tab/>
        </w:r>
        <w:r w:rsidR="00A3113C">
          <w:rPr>
            <w:noProof/>
            <w:webHidden/>
          </w:rPr>
          <w:fldChar w:fldCharType="begin"/>
        </w:r>
        <w:r w:rsidR="00A3113C">
          <w:rPr>
            <w:noProof/>
            <w:webHidden/>
          </w:rPr>
          <w:instrText xml:space="preserve"> PAGEREF _Toc487470213 \h </w:instrText>
        </w:r>
        <w:r w:rsidR="00A3113C">
          <w:rPr>
            <w:noProof/>
            <w:webHidden/>
          </w:rPr>
        </w:r>
        <w:r w:rsidR="00A3113C">
          <w:rPr>
            <w:noProof/>
            <w:webHidden/>
          </w:rPr>
          <w:fldChar w:fldCharType="separate"/>
        </w:r>
        <w:r w:rsidR="00A3113C">
          <w:rPr>
            <w:noProof/>
            <w:webHidden/>
          </w:rPr>
          <w:t>21</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14" w:history="1">
        <w:r w:rsidR="00A3113C" w:rsidRPr="00837DD9">
          <w:rPr>
            <w:rStyle w:val="Hyperlink"/>
            <w:noProof/>
          </w:rPr>
          <w:t>4.14 CUSTOS RURAIS</w:t>
        </w:r>
        <w:r w:rsidR="00A3113C">
          <w:rPr>
            <w:noProof/>
            <w:webHidden/>
          </w:rPr>
          <w:tab/>
        </w:r>
        <w:r w:rsidR="00A3113C">
          <w:rPr>
            <w:noProof/>
            <w:webHidden/>
          </w:rPr>
          <w:fldChar w:fldCharType="begin"/>
        </w:r>
        <w:r w:rsidR="00A3113C">
          <w:rPr>
            <w:noProof/>
            <w:webHidden/>
          </w:rPr>
          <w:instrText xml:space="preserve"> PAGEREF _Toc487470214 \h </w:instrText>
        </w:r>
        <w:r w:rsidR="00A3113C">
          <w:rPr>
            <w:noProof/>
            <w:webHidden/>
          </w:rPr>
        </w:r>
        <w:r w:rsidR="00A3113C">
          <w:rPr>
            <w:noProof/>
            <w:webHidden/>
          </w:rPr>
          <w:fldChar w:fldCharType="separate"/>
        </w:r>
        <w:r w:rsidR="00A3113C">
          <w:rPr>
            <w:noProof/>
            <w:webHidden/>
          </w:rPr>
          <w:t>21</w:t>
        </w:r>
        <w:r w:rsidR="00A3113C">
          <w:rPr>
            <w:noProof/>
            <w:webHidden/>
          </w:rPr>
          <w:fldChar w:fldCharType="end"/>
        </w:r>
      </w:hyperlink>
    </w:p>
    <w:p w:rsidR="00A3113C" w:rsidRDefault="00C557D9">
      <w:pPr>
        <w:pStyle w:val="Sumrio3"/>
        <w:tabs>
          <w:tab w:val="right" w:leader="dot" w:pos="9061"/>
        </w:tabs>
        <w:rPr>
          <w:rFonts w:eastAsiaTheme="minorEastAsia"/>
          <w:noProof/>
          <w:lang w:eastAsia="pt-BR"/>
        </w:rPr>
      </w:pPr>
      <w:hyperlink w:anchor="_Toc487470215" w:history="1">
        <w:r w:rsidR="00A3113C" w:rsidRPr="00837DD9">
          <w:rPr>
            <w:rStyle w:val="Hyperlink"/>
            <w:noProof/>
          </w:rPr>
          <w:t>4.14.1. Sistema de custos</w:t>
        </w:r>
        <w:r w:rsidR="00A3113C">
          <w:rPr>
            <w:noProof/>
            <w:webHidden/>
          </w:rPr>
          <w:tab/>
        </w:r>
        <w:r w:rsidR="00A3113C">
          <w:rPr>
            <w:noProof/>
            <w:webHidden/>
          </w:rPr>
          <w:fldChar w:fldCharType="begin"/>
        </w:r>
        <w:r w:rsidR="00A3113C">
          <w:rPr>
            <w:noProof/>
            <w:webHidden/>
          </w:rPr>
          <w:instrText xml:space="preserve"> PAGEREF _Toc487470215 \h </w:instrText>
        </w:r>
        <w:r w:rsidR="00A3113C">
          <w:rPr>
            <w:noProof/>
            <w:webHidden/>
          </w:rPr>
        </w:r>
        <w:r w:rsidR="00A3113C">
          <w:rPr>
            <w:noProof/>
            <w:webHidden/>
          </w:rPr>
          <w:fldChar w:fldCharType="separate"/>
        </w:r>
        <w:r w:rsidR="00A3113C">
          <w:rPr>
            <w:noProof/>
            <w:webHidden/>
          </w:rPr>
          <w:t>22</w:t>
        </w:r>
        <w:r w:rsidR="00A3113C">
          <w:rPr>
            <w:noProof/>
            <w:webHidden/>
          </w:rPr>
          <w:fldChar w:fldCharType="end"/>
        </w:r>
      </w:hyperlink>
    </w:p>
    <w:p w:rsidR="00A3113C" w:rsidRDefault="00C557D9">
      <w:pPr>
        <w:pStyle w:val="Sumrio3"/>
        <w:tabs>
          <w:tab w:val="right" w:leader="dot" w:pos="9061"/>
        </w:tabs>
        <w:rPr>
          <w:rFonts w:eastAsiaTheme="minorEastAsia"/>
          <w:noProof/>
          <w:lang w:eastAsia="pt-BR"/>
        </w:rPr>
      </w:pPr>
      <w:hyperlink w:anchor="_Toc487470216" w:history="1">
        <w:r w:rsidR="00A3113C" w:rsidRPr="00837DD9">
          <w:rPr>
            <w:rStyle w:val="Hyperlink"/>
            <w:noProof/>
          </w:rPr>
          <w:t>4.14.2 Classificação dos custos</w:t>
        </w:r>
        <w:r w:rsidR="00A3113C">
          <w:rPr>
            <w:noProof/>
            <w:webHidden/>
          </w:rPr>
          <w:tab/>
        </w:r>
        <w:r w:rsidR="00A3113C">
          <w:rPr>
            <w:noProof/>
            <w:webHidden/>
          </w:rPr>
          <w:fldChar w:fldCharType="begin"/>
        </w:r>
        <w:r w:rsidR="00A3113C">
          <w:rPr>
            <w:noProof/>
            <w:webHidden/>
          </w:rPr>
          <w:instrText xml:space="preserve"> PAGEREF _Toc487470216 \h </w:instrText>
        </w:r>
        <w:r w:rsidR="00A3113C">
          <w:rPr>
            <w:noProof/>
            <w:webHidden/>
          </w:rPr>
        </w:r>
        <w:r w:rsidR="00A3113C">
          <w:rPr>
            <w:noProof/>
            <w:webHidden/>
          </w:rPr>
          <w:fldChar w:fldCharType="separate"/>
        </w:r>
        <w:r w:rsidR="00A3113C">
          <w:rPr>
            <w:noProof/>
            <w:webHidden/>
          </w:rPr>
          <w:t>23</w:t>
        </w:r>
        <w:r w:rsidR="00A3113C">
          <w:rPr>
            <w:noProof/>
            <w:webHidden/>
          </w:rPr>
          <w:fldChar w:fldCharType="end"/>
        </w:r>
      </w:hyperlink>
    </w:p>
    <w:p w:rsidR="00A3113C" w:rsidRDefault="00C557D9">
      <w:pPr>
        <w:pStyle w:val="Sumrio3"/>
        <w:tabs>
          <w:tab w:val="right" w:leader="dot" w:pos="9061"/>
        </w:tabs>
        <w:rPr>
          <w:rFonts w:eastAsiaTheme="minorEastAsia"/>
          <w:noProof/>
          <w:lang w:eastAsia="pt-BR"/>
        </w:rPr>
      </w:pPr>
      <w:hyperlink w:anchor="_Toc487470217" w:history="1">
        <w:r w:rsidR="00A3113C" w:rsidRPr="00837DD9">
          <w:rPr>
            <w:rStyle w:val="Hyperlink"/>
            <w:noProof/>
          </w:rPr>
          <w:t>4.14.3 Custo de produção na empresa rural</w:t>
        </w:r>
        <w:r w:rsidR="00A3113C">
          <w:rPr>
            <w:noProof/>
            <w:webHidden/>
          </w:rPr>
          <w:tab/>
        </w:r>
        <w:r w:rsidR="00A3113C">
          <w:rPr>
            <w:noProof/>
            <w:webHidden/>
          </w:rPr>
          <w:fldChar w:fldCharType="begin"/>
        </w:r>
        <w:r w:rsidR="00A3113C">
          <w:rPr>
            <w:noProof/>
            <w:webHidden/>
          </w:rPr>
          <w:instrText xml:space="preserve"> PAGEREF _Toc487470217 \h </w:instrText>
        </w:r>
        <w:r w:rsidR="00A3113C">
          <w:rPr>
            <w:noProof/>
            <w:webHidden/>
          </w:rPr>
        </w:r>
        <w:r w:rsidR="00A3113C">
          <w:rPr>
            <w:noProof/>
            <w:webHidden/>
          </w:rPr>
          <w:fldChar w:fldCharType="separate"/>
        </w:r>
        <w:r w:rsidR="00A3113C">
          <w:rPr>
            <w:noProof/>
            <w:webHidden/>
          </w:rPr>
          <w:t>25</w:t>
        </w:r>
        <w:r w:rsidR="00A3113C">
          <w:rPr>
            <w:noProof/>
            <w:webHidden/>
          </w:rPr>
          <w:fldChar w:fldCharType="end"/>
        </w:r>
      </w:hyperlink>
    </w:p>
    <w:p w:rsidR="00A3113C" w:rsidRDefault="00C557D9">
      <w:pPr>
        <w:pStyle w:val="Sumrio3"/>
        <w:tabs>
          <w:tab w:val="right" w:leader="dot" w:pos="9061"/>
        </w:tabs>
        <w:rPr>
          <w:rFonts w:eastAsiaTheme="minorEastAsia"/>
          <w:noProof/>
          <w:lang w:eastAsia="pt-BR"/>
        </w:rPr>
      </w:pPr>
      <w:hyperlink w:anchor="_Toc487470218" w:history="1">
        <w:r w:rsidR="00A3113C" w:rsidRPr="00837DD9">
          <w:rPr>
            <w:rStyle w:val="Hyperlink"/>
            <w:noProof/>
          </w:rPr>
          <w:t>4.14.4 Análise da viabilidade de um investimento</w:t>
        </w:r>
        <w:r w:rsidR="00A3113C">
          <w:rPr>
            <w:noProof/>
            <w:webHidden/>
          </w:rPr>
          <w:tab/>
        </w:r>
        <w:r w:rsidR="00A3113C">
          <w:rPr>
            <w:noProof/>
            <w:webHidden/>
          </w:rPr>
          <w:fldChar w:fldCharType="begin"/>
        </w:r>
        <w:r w:rsidR="00A3113C">
          <w:rPr>
            <w:noProof/>
            <w:webHidden/>
          </w:rPr>
          <w:instrText xml:space="preserve"> PAGEREF _Toc487470218 \h </w:instrText>
        </w:r>
        <w:r w:rsidR="00A3113C">
          <w:rPr>
            <w:noProof/>
            <w:webHidden/>
          </w:rPr>
        </w:r>
        <w:r w:rsidR="00A3113C">
          <w:rPr>
            <w:noProof/>
            <w:webHidden/>
          </w:rPr>
          <w:fldChar w:fldCharType="separate"/>
        </w:r>
        <w:r w:rsidR="00A3113C">
          <w:rPr>
            <w:noProof/>
            <w:webHidden/>
          </w:rPr>
          <w:t>27</w:t>
        </w:r>
        <w:r w:rsidR="00A3113C">
          <w:rPr>
            <w:noProof/>
            <w:webHidden/>
          </w:rPr>
          <w:fldChar w:fldCharType="end"/>
        </w:r>
      </w:hyperlink>
    </w:p>
    <w:p w:rsidR="00A3113C" w:rsidRDefault="00C557D9">
      <w:pPr>
        <w:pStyle w:val="Sumrio4"/>
        <w:tabs>
          <w:tab w:val="right" w:leader="dot" w:pos="9061"/>
        </w:tabs>
        <w:rPr>
          <w:rFonts w:eastAsiaTheme="minorEastAsia"/>
          <w:noProof/>
          <w:lang w:eastAsia="pt-BR"/>
        </w:rPr>
      </w:pPr>
      <w:hyperlink w:anchor="_Toc487470219" w:history="1">
        <w:r w:rsidR="00A3113C" w:rsidRPr="00837DD9">
          <w:rPr>
            <w:rStyle w:val="Hyperlink"/>
            <w:noProof/>
          </w:rPr>
          <w:t>4.14.4.1 Demonstração de resultados (DRE)</w:t>
        </w:r>
        <w:r w:rsidR="00A3113C">
          <w:rPr>
            <w:noProof/>
            <w:webHidden/>
          </w:rPr>
          <w:tab/>
        </w:r>
        <w:r w:rsidR="00A3113C">
          <w:rPr>
            <w:noProof/>
            <w:webHidden/>
          </w:rPr>
          <w:fldChar w:fldCharType="begin"/>
        </w:r>
        <w:r w:rsidR="00A3113C">
          <w:rPr>
            <w:noProof/>
            <w:webHidden/>
          </w:rPr>
          <w:instrText xml:space="preserve"> PAGEREF _Toc487470219 \h </w:instrText>
        </w:r>
        <w:r w:rsidR="00A3113C">
          <w:rPr>
            <w:noProof/>
            <w:webHidden/>
          </w:rPr>
        </w:r>
        <w:r w:rsidR="00A3113C">
          <w:rPr>
            <w:noProof/>
            <w:webHidden/>
          </w:rPr>
          <w:fldChar w:fldCharType="separate"/>
        </w:r>
        <w:r w:rsidR="00A3113C">
          <w:rPr>
            <w:noProof/>
            <w:webHidden/>
          </w:rPr>
          <w:t>27</w:t>
        </w:r>
        <w:r w:rsidR="00A3113C">
          <w:rPr>
            <w:noProof/>
            <w:webHidden/>
          </w:rPr>
          <w:fldChar w:fldCharType="end"/>
        </w:r>
      </w:hyperlink>
    </w:p>
    <w:p w:rsidR="00A3113C" w:rsidRDefault="00C557D9">
      <w:pPr>
        <w:pStyle w:val="Sumrio4"/>
        <w:tabs>
          <w:tab w:val="right" w:leader="dot" w:pos="9061"/>
        </w:tabs>
        <w:rPr>
          <w:rFonts w:eastAsiaTheme="minorEastAsia"/>
          <w:noProof/>
          <w:lang w:eastAsia="pt-BR"/>
        </w:rPr>
      </w:pPr>
      <w:hyperlink w:anchor="_Toc487470220" w:history="1">
        <w:r w:rsidR="00A3113C" w:rsidRPr="00837DD9">
          <w:rPr>
            <w:rStyle w:val="Hyperlink"/>
            <w:noProof/>
          </w:rPr>
          <w:t>4.14.4.2 Fluxo de caixa</w:t>
        </w:r>
        <w:r w:rsidR="00A3113C">
          <w:rPr>
            <w:noProof/>
            <w:webHidden/>
          </w:rPr>
          <w:tab/>
        </w:r>
        <w:r w:rsidR="00A3113C">
          <w:rPr>
            <w:noProof/>
            <w:webHidden/>
          </w:rPr>
          <w:fldChar w:fldCharType="begin"/>
        </w:r>
        <w:r w:rsidR="00A3113C">
          <w:rPr>
            <w:noProof/>
            <w:webHidden/>
          </w:rPr>
          <w:instrText xml:space="preserve"> PAGEREF _Toc487470220 \h </w:instrText>
        </w:r>
        <w:r w:rsidR="00A3113C">
          <w:rPr>
            <w:noProof/>
            <w:webHidden/>
          </w:rPr>
        </w:r>
        <w:r w:rsidR="00A3113C">
          <w:rPr>
            <w:noProof/>
            <w:webHidden/>
          </w:rPr>
          <w:fldChar w:fldCharType="separate"/>
        </w:r>
        <w:r w:rsidR="00A3113C">
          <w:rPr>
            <w:noProof/>
            <w:webHidden/>
          </w:rPr>
          <w:t>28</w:t>
        </w:r>
        <w:r w:rsidR="00A3113C">
          <w:rPr>
            <w:noProof/>
            <w:webHidden/>
          </w:rPr>
          <w:fldChar w:fldCharType="end"/>
        </w:r>
      </w:hyperlink>
    </w:p>
    <w:p w:rsidR="00A3113C" w:rsidRDefault="00C557D9">
      <w:pPr>
        <w:pStyle w:val="Sumrio4"/>
        <w:tabs>
          <w:tab w:val="right" w:leader="dot" w:pos="9061"/>
        </w:tabs>
        <w:rPr>
          <w:rFonts w:eastAsiaTheme="minorEastAsia"/>
          <w:noProof/>
          <w:lang w:eastAsia="pt-BR"/>
        </w:rPr>
      </w:pPr>
      <w:hyperlink w:anchor="_Toc487470221" w:history="1">
        <w:r w:rsidR="00A3113C" w:rsidRPr="00837DD9">
          <w:rPr>
            <w:rStyle w:val="Hyperlink"/>
            <w:noProof/>
          </w:rPr>
          <w:t>4.14.4.3 Índices financeiros</w:t>
        </w:r>
        <w:r w:rsidR="00A3113C">
          <w:rPr>
            <w:noProof/>
            <w:webHidden/>
          </w:rPr>
          <w:tab/>
        </w:r>
        <w:r w:rsidR="00A3113C">
          <w:rPr>
            <w:noProof/>
            <w:webHidden/>
          </w:rPr>
          <w:fldChar w:fldCharType="begin"/>
        </w:r>
        <w:r w:rsidR="00A3113C">
          <w:rPr>
            <w:noProof/>
            <w:webHidden/>
          </w:rPr>
          <w:instrText xml:space="preserve"> PAGEREF _Toc487470221 \h </w:instrText>
        </w:r>
        <w:r w:rsidR="00A3113C">
          <w:rPr>
            <w:noProof/>
            <w:webHidden/>
          </w:rPr>
        </w:r>
        <w:r w:rsidR="00A3113C">
          <w:rPr>
            <w:noProof/>
            <w:webHidden/>
          </w:rPr>
          <w:fldChar w:fldCharType="separate"/>
        </w:r>
        <w:r w:rsidR="00A3113C">
          <w:rPr>
            <w:noProof/>
            <w:webHidden/>
          </w:rPr>
          <w:t>28</w:t>
        </w:r>
        <w:r w:rsidR="00A3113C">
          <w:rPr>
            <w:noProof/>
            <w:webHidden/>
          </w:rPr>
          <w:fldChar w:fldCharType="end"/>
        </w:r>
      </w:hyperlink>
    </w:p>
    <w:p w:rsidR="00A3113C" w:rsidRDefault="00C557D9">
      <w:pPr>
        <w:pStyle w:val="Sumrio4"/>
        <w:tabs>
          <w:tab w:val="right" w:leader="dot" w:pos="9061"/>
        </w:tabs>
        <w:rPr>
          <w:rFonts w:eastAsiaTheme="minorEastAsia"/>
          <w:noProof/>
          <w:lang w:eastAsia="pt-BR"/>
        </w:rPr>
      </w:pPr>
      <w:hyperlink w:anchor="_Toc487470222" w:history="1">
        <w:r w:rsidR="00A3113C" w:rsidRPr="00837DD9">
          <w:rPr>
            <w:rStyle w:val="Hyperlink"/>
            <w:noProof/>
          </w:rPr>
          <w:t>4.14.4.4 Ponto de equilíbrio</w:t>
        </w:r>
        <w:r w:rsidR="00A3113C">
          <w:rPr>
            <w:noProof/>
            <w:webHidden/>
          </w:rPr>
          <w:tab/>
        </w:r>
        <w:r w:rsidR="00A3113C">
          <w:rPr>
            <w:noProof/>
            <w:webHidden/>
          </w:rPr>
          <w:fldChar w:fldCharType="begin"/>
        </w:r>
        <w:r w:rsidR="00A3113C">
          <w:rPr>
            <w:noProof/>
            <w:webHidden/>
          </w:rPr>
          <w:instrText xml:space="preserve"> PAGEREF _Toc487470222 \h </w:instrText>
        </w:r>
        <w:r w:rsidR="00A3113C">
          <w:rPr>
            <w:noProof/>
            <w:webHidden/>
          </w:rPr>
        </w:r>
        <w:r w:rsidR="00A3113C">
          <w:rPr>
            <w:noProof/>
            <w:webHidden/>
          </w:rPr>
          <w:fldChar w:fldCharType="separate"/>
        </w:r>
        <w:r w:rsidR="00A3113C">
          <w:rPr>
            <w:noProof/>
            <w:webHidden/>
          </w:rPr>
          <w:t>30</w:t>
        </w:r>
        <w:r w:rsidR="00A3113C">
          <w:rPr>
            <w:noProof/>
            <w:webHidden/>
          </w:rPr>
          <w:fldChar w:fldCharType="end"/>
        </w:r>
      </w:hyperlink>
    </w:p>
    <w:p w:rsidR="00A3113C" w:rsidRDefault="00C557D9">
      <w:pPr>
        <w:pStyle w:val="Sumrio3"/>
        <w:tabs>
          <w:tab w:val="right" w:leader="dot" w:pos="9061"/>
        </w:tabs>
        <w:rPr>
          <w:rFonts w:eastAsiaTheme="minorEastAsia"/>
          <w:noProof/>
          <w:lang w:eastAsia="pt-BR"/>
        </w:rPr>
      </w:pPr>
      <w:hyperlink w:anchor="_Toc487470223" w:history="1">
        <w:r w:rsidR="00A3113C" w:rsidRPr="00837DD9">
          <w:rPr>
            <w:rStyle w:val="Hyperlink"/>
            <w:noProof/>
          </w:rPr>
          <w:t>4.14.5 Técnicas de análise de um investimento</w:t>
        </w:r>
        <w:r w:rsidR="00A3113C">
          <w:rPr>
            <w:noProof/>
            <w:webHidden/>
          </w:rPr>
          <w:tab/>
        </w:r>
        <w:r w:rsidR="00A3113C">
          <w:rPr>
            <w:noProof/>
            <w:webHidden/>
          </w:rPr>
          <w:fldChar w:fldCharType="begin"/>
        </w:r>
        <w:r w:rsidR="00A3113C">
          <w:rPr>
            <w:noProof/>
            <w:webHidden/>
          </w:rPr>
          <w:instrText xml:space="preserve"> PAGEREF _Toc487470223 \h </w:instrText>
        </w:r>
        <w:r w:rsidR="00A3113C">
          <w:rPr>
            <w:noProof/>
            <w:webHidden/>
          </w:rPr>
        </w:r>
        <w:r w:rsidR="00A3113C">
          <w:rPr>
            <w:noProof/>
            <w:webHidden/>
          </w:rPr>
          <w:fldChar w:fldCharType="separate"/>
        </w:r>
        <w:r w:rsidR="00A3113C">
          <w:rPr>
            <w:noProof/>
            <w:webHidden/>
          </w:rPr>
          <w:t>30</w:t>
        </w:r>
        <w:r w:rsidR="00A3113C">
          <w:rPr>
            <w:noProof/>
            <w:webHidden/>
          </w:rPr>
          <w:fldChar w:fldCharType="end"/>
        </w:r>
      </w:hyperlink>
    </w:p>
    <w:p w:rsidR="00A3113C" w:rsidRDefault="00C557D9">
      <w:pPr>
        <w:pStyle w:val="Sumrio3"/>
        <w:tabs>
          <w:tab w:val="right" w:leader="dot" w:pos="9061"/>
        </w:tabs>
        <w:rPr>
          <w:rFonts w:eastAsiaTheme="minorEastAsia"/>
          <w:noProof/>
          <w:lang w:eastAsia="pt-BR"/>
        </w:rPr>
      </w:pPr>
      <w:hyperlink w:anchor="_Toc487470224" w:history="1">
        <w:r w:rsidR="00A3113C" w:rsidRPr="00837DD9">
          <w:rPr>
            <w:rStyle w:val="Hyperlink"/>
            <w:noProof/>
          </w:rPr>
          <w:t>4.14.6 Estudo da viabilidade de um projeto</w:t>
        </w:r>
        <w:r w:rsidR="00A3113C">
          <w:rPr>
            <w:noProof/>
            <w:webHidden/>
          </w:rPr>
          <w:tab/>
        </w:r>
        <w:r w:rsidR="00A3113C">
          <w:rPr>
            <w:noProof/>
            <w:webHidden/>
          </w:rPr>
          <w:fldChar w:fldCharType="begin"/>
        </w:r>
        <w:r w:rsidR="00A3113C">
          <w:rPr>
            <w:noProof/>
            <w:webHidden/>
          </w:rPr>
          <w:instrText xml:space="preserve"> PAGEREF _Toc487470224 \h </w:instrText>
        </w:r>
        <w:r w:rsidR="00A3113C">
          <w:rPr>
            <w:noProof/>
            <w:webHidden/>
          </w:rPr>
        </w:r>
        <w:r w:rsidR="00A3113C">
          <w:rPr>
            <w:noProof/>
            <w:webHidden/>
          </w:rPr>
          <w:fldChar w:fldCharType="separate"/>
        </w:r>
        <w:r w:rsidR="00A3113C">
          <w:rPr>
            <w:noProof/>
            <w:webHidden/>
          </w:rPr>
          <w:t>31</w:t>
        </w:r>
        <w:r w:rsidR="00A3113C">
          <w:rPr>
            <w:noProof/>
            <w:webHidden/>
          </w:rPr>
          <w:fldChar w:fldCharType="end"/>
        </w:r>
      </w:hyperlink>
    </w:p>
    <w:p w:rsidR="00A3113C" w:rsidRDefault="00C557D9">
      <w:pPr>
        <w:pStyle w:val="Sumrio1"/>
        <w:tabs>
          <w:tab w:val="right" w:leader="dot" w:pos="9061"/>
        </w:tabs>
        <w:rPr>
          <w:rFonts w:asciiTheme="minorHAnsi" w:eastAsiaTheme="minorEastAsia" w:hAnsiTheme="minorHAnsi"/>
          <w:noProof/>
          <w:sz w:val="22"/>
          <w:lang w:eastAsia="pt-BR"/>
        </w:rPr>
      </w:pPr>
      <w:hyperlink w:anchor="_Toc487470225" w:history="1">
        <w:r w:rsidR="00A3113C" w:rsidRPr="00837DD9">
          <w:rPr>
            <w:rStyle w:val="Hyperlink"/>
            <w:noProof/>
          </w:rPr>
          <w:t>5 METODOLOGIA</w:t>
        </w:r>
        <w:r w:rsidR="00A3113C">
          <w:rPr>
            <w:noProof/>
            <w:webHidden/>
          </w:rPr>
          <w:tab/>
        </w:r>
        <w:r w:rsidR="00A3113C">
          <w:rPr>
            <w:noProof/>
            <w:webHidden/>
          </w:rPr>
          <w:fldChar w:fldCharType="begin"/>
        </w:r>
        <w:r w:rsidR="00A3113C">
          <w:rPr>
            <w:noProof/>
            <w:webHidden/>
          </w:rPr>
          <w:instrText xml:space="preserve"> PAGEREF _Toc487470225 \h </w:instrText>
        </w:r>
        <w:r w:rsidR="00A3113C">
          <w:rPr>
            <w:noProof/>
            <w:webHidden/>
          </w:rPr>
        </w:r>
        <w:r w:rsidR="00A3113C">
          <w:rPr>
            <w:noProof/>
            <w:webHidden/>
          </w:rPr>
          <w:fldChar w:fldCharType="separate"/>
        </w:r>
        <w:r w:rsidR="00A3113C">
          <w:rPr>
            <w:noProof/>
            <w:webHidden/>
          </w:rPr>
          <w:t>32</w:t>
        </w:r>
        <w:r w:rsidR="00A3113C">
          <w:rPr>
            <w:noProof/>
            <w:webHidden/>
          </w:rPr>
          <w:fldChar w:fldCharType="end"/>
        </w:r>
      </w:hyperlink>
    </w:p>
    <w:p w:rsidR="00A3113C" w:rsidRDefault="00C557D9">
      <w:pPr>
        <w:pStyle w:val="Sumrio1"/>
        <w:tabs>
          <w:tab w:val="right" w:leader="dot" w:pos="9061"/>
        </w:tabs>
        <w:rPr>
          <w:rFonts w:asciiTheme="minorHAnsi" w:eastAsiaTheme="minorEastAsia" w:hAnsiTheme="minorHAnsi"/>
          <w:noProof/>
          <w:sz w:val="22"/>
          <w:lang w:eastAsia="pt-BR"/>
        </w:rPr>
      </w:pPr>
      <w:hyperlink w:anchor="_Toc487470226" w:history="1">
        <w:r w:rsidR="00A3113C" w:rsidRPr="00837DD9">
          <w:rPr>
            <w:rStyle w:val="Hyperlink"/>
            <w:noProof/>
          </w:rPr>
          <w:t>6 CRONOGRAMA</w:t>
        </w:r>
        <w:r w:rsidR="00A3113C">
          <w:rPr>
            <w:noProof/>
            <w:webHidden/>
          </w:rPr>
          <w:tab/>
        </w:r>
        <w:r w:rsidR="00A3113C">
          <w:rPr>
            <w:noProof/>
            <w:webHidden/>
          </w:rPr>
          <w:fldChar w:fldCharType="begin"/>
        </w:r>
        <w:r w:rsidR="00A3113C">
          <w:rPr>
            <w:noProof/>
            <w:webHidden/>
          </w:rPr>
          <w:instrText xml:space="preserve"> PAGEREF _Toc487470226 \h </w:instrText>
        </w:r>
        <w:r w:rsidR="00A3113C">
          <w:rPr>
            <w:noProof/>
            <w:webHidden/>
          </w:rPr>
        </w:r>
        <w:r w:rsidR="00A3113C">
          <w:rPr>
            <w:noProof/>
            <w:webHidden/>
          </w:rPr>
          <w:fldChar w:fldCharType="separate"/>
        </w:r>
        <w:r w:rsidR="00A3113C">
          <w:rPr>
            <w:noProof/>
            <w:webHidden/>
          </w:rPr>
          <w:t>34</w:t>
        </w:r>
        <w:r w:rsidR="00A3113C">
          <w:rPr>
            <w:noProof/>
            <w:webHidden/>
          </w:rPr>
          <w:fldChar w:fldCharType="end"/>
        </w:r>
      </w:hyperlink>
    </w:p>
    <w:p w:rsidR="00A3113C" w:rsidRDefault="00C557D9">
      <w:pPr>
        <w:pStyle w:val="Sumrio1"/>
        <w:tabs>
          <w:tab w:val="right" w:leader="dot" w:pos="9061"/>
        </w:tabs>
        <w:rPr>
          <w:rFonts w:asciiTheme="minorHAnsi" w:eastAsiaTheme="minorEastAsia" w:hAnsiTheme="minorHAnsi"/>
          <w:noProof/>
          <w:sz w:val="22"/>
          <w:lang w:eastAsia="pt-BR"/>
        </w:rPr>
      </w:pPr>
      <w:hyperlink w:anchor="_Toc487470227" w:history="1">
        <w:r w:rsidR="00A3113C" w:rsidRPr="00837DD9">
          <w:rPr>
            <w:rStyle w:val="Hyperlink"/>
            <w:noProof/>
          </w:rPr>
          <w:t>7 ORÇAMENTO</w:t>
        </w:r>
        <w:r w:rsidR="00A3113C">
          <w:rPr>
            <w:noProof/>
            <w:webHidden/>
          </w:rPr>
          <w:tab/>
        </w:r>
        <w:r w:rsidR="00A3113C">
          <w:rPr>
            <w:noProof/>
            <w:webHidden/>
          </w:rPr>
          <w:fldChar w:fldCharType="begin"/>
        </w:r>
        <w:r w:rsidR="00A3113C">
          <w:rPr>
            <w:noProof/>
            <w:webHidden/>
          </w:rPr>
          <w:instrText xml:space="preserve"> PAGEREF _Toc487470227 \h </w:instrText>
        </w:r>
        <w:r w:rsidR="00A3113C">
          <w:rPr>
            <w:noProof/>
            <w:webHidden/>
          </w:rPr>
        </w:r>
        <w:r w:rsidR="00A3113C">
          <w:rPr>
            <w:noProof/>
            <w:webHidden/>
          </w:rPr>
          <w:fldChar w:fldCharType="separate"/>
        </w:r>
        <w:r w:rsidR="00A3113C">
          <w:rPr>
            <w:noProof/>
            <w:webHidden/>
          </w:rPr>
          <w:t>34</w:t>
        </w:r>
        <w:r w:rsidR="00A3113C">
          <w:rPr>
            <w:noProof/>
            <w:webHidden/>
          </w:rPr>
          <w:fldChar w:fldCharType="end"/>
        </w:r>
      </w:hyperlink>
    </w:p>
    <w:p w:rsidR="00A3113C" w:rsidRDefault="00C557D9">
      <w:pPr>
        <w:pStyle w:val="Sumrio1"/>
        <w:tabs>
          <w:tab w:val="right" w:leader="dot" w:pos="9061"/>
        </w:tabs>
        <w:rPr>
          <w:rFonts w:asciiTheme="minorHAnsi" w:eastAsiaTheme="minorEastAsia" w:hAnsiTheme="minorHAnsi"/>
          <w:noProof/>
          <w:sz w:val="22"/>
          <w:lang w:eastAsia="pt-BR"/>
        </w:rPr>
      </w:pPr>
      <w:hyperlink w:anchor="_Toc487470228" w:history="1">
        <w:r w:rsidR="00A3113C" w:rsidRPr="00837DD9">
          <w:rPr>
            <w:rStyle w:val="Hyperlink"/>
            <w:noProof/>
          </w:rPr>
          <w:t>8 DADOS DA PRODUÇÃO</w:t>
        </w:r>
        <w:r w:rsidR="00A3113C">
          <w:rPr>
            <w:noProof/>
            <w:webHidden/>
          </w:rPr>
          <w:tab/>
        </w:r>
        <w:r w:rsidR="00A3113C">
          <w:rPr>
            <w:noProof/>
            <w:webHidden/>
          </w:rPr>
          <w:fldChar w:fldCharType="begin"/>
        </w:r>
        <w:r w:rsidR="00A3113C">
          <w:rPr>
            <w:noProof/>
            <w:webHidden/>
          </w:rPr>
          <w:instrText xml:space="preserve"> PAGEREF _Toc487470228 \h </w:instrText>
        </w:r>
        <w:r w:rsidR="00A3113C">
          <w:rPr>
            <w:noProof/>
            <w:webHidden/>
          </w:rPr>
        </w:r>
        <w:r w:rsidR="00A3113C">
          <w:rPr>
            <w:noProof/>
            <w:webHidden/>
          </w:rPr>
          <w:fldChar w:fldCharType="separate"/>
        </w:r>
        <w:r w:rsidR="00A3113C">
          <w:rPr>
            <w:noProof/>
            <w:webHidden/>
          </w:rPr>
          <w:t>37</w:t>
        </w:r>
        <w:r w:rsidR="00A3113C">
          <w:rPr>
            <w:noProof/>
            <w:webHidden/>
          </w:rPr>
          <w:fldChar w:fldCharType="end"/>
        </w:r>
      </w:hyperlink>
    </w:p>
    <w:p w:rsidR="00A3113C" w:rsidRDefault="00C557D9">
      <w:pPr>
        <w:pStyle w:val="Sumrio1"/>
        <w:tabs>
          <w:tab w:val="right" w:leader="dot" w:pos="9061"/>
        </w:tabs>
        <w:rPr>
          <w:rFonts w:asciiTheme="minorHAnsi" w:eastAsiaTheme="minorEastAsia" w:hAnsiTheme="minorHAnsi"/>
          <w:noProof/>
          <w:sz w:val="22"/>
          <w:lang w:eastAsia="pt-BR"/>
        </w:rPr>
      </w:pPr>
      <w:hyperlink w:anchor="_Toc487470229" w:history="1">
        <w:r w:rsidR="00A3113C" w:rsidRPr="00837DD9">
          <w:rPr>
            <w:rStyle w:val="Hyperlink"/>
            <w:noProof/>
          </w:rPr>
          <w:t>9 CUSTO DE PRODUÇÃO</w:t>
        </w:r>
        <w:r w:rsidR="00A3113C">
          <w:rPr>
            <w:noProof/>
            <w:webHidden/>
          </w:rPr>
          <w:tab/>
        </w:r>
        <w:r w:rsidR="00A3113C">
          <w:rPr>
            <w:noProof/>
            <w:webHidden/>
          </w:rPr>
          <w:fldChar w:fldCharType="begin"/>
        </w:r>
        <w:r w:rsidR="00A3113C">
          <w:rPr>
            <w:noProof/>
            <w:webHidden/>
          </w:rPr>
          <w:instrText xml:space="preserve"> PAGEREF _Toc487470229 \h </w:instrText>
        </w:r>
        <w:r w:rsidR="00A3113C">
          <w:rPr>
            <w:noProof/>
            <w:webHidden/>
          </w:rPr>
        </w:r>
        <w:r w:rsidR="00A3113C">
          <w:rPr>
            <w:noProof/>
            <w:webHidden/>
          </w:rPr>
          <w:fldChar w:fldCharType="separate"/>
        </w:r>
        <w:r w:rsidR="00A3113C">
          <w:rPr>
            <w:noProof/>
            <w:webHidden/>
          </w:rPr>
          <w:t>37</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30" w:history="1">
        <w:r w:rsidR="00A3113C" w:rsidRPr="00837DD9">
          <w:rPr>
            <w:rStyle w:val="Hyperlink"/>
            <w:noProof/>
          </w:rPr>
          <w:t>9.1 Custos e Despesas Variáveis</w:t>
        </w:r>
        <w:r w:rsidR="00A3113C">
          <w:rPr>
            <w:noProof/>
            <w:webHidden/>
          </w:rPr>
          <w:tab/>
        </w:r>
        <w:r w:rsidR="00A3113C">
          <w:rPr>
            <w:noProof/>
            <w:webHidden/>
          </w:rPr>
          <w:fldChar w:fldCharType="begin"/>
        </w:r>
        <w:r w:rsidR="00A3113C">
          <w:rPr>
            <w:noProof/>
            <w:webHidden/>
          </w:rPr>
          <w:instrText xml:space="preserve"> PAGEREF _Toc487470230 \h </w:instrText>
        </w:r>
        <w:r w:rsidR="00A3113C">
          <w:rPr>
            <w:noProof/>
            <w:webHidden/>
          </w:rPr>
        </w:r>
        <w:r w:rsidR="00A3113C">
          <w:rPr>
            <w:noProof/>
            <w:webHidden/>
          </w:rPr>
          <w:fldChar w:fldCharType="separate"/>
        </w:r>
        <w:r w:rsidR="00A3113C">
          <w:rPr>
            <w:noProof/>
            <w:webHidden/>
          </w:rPr>
          <w:t>37</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31" w:history="1">
        <w:r w:rsidR="00A3113C" w:rsidRPr="00837DD9">
          <w:rPr>
            <w:rStyle w:val="Hyperlink"/>
            <w:noProof/>
          </w:rPr>
          <w:t>9.2 Custos Fixos</w:t>
        </w:r>
        <w:r w:rsidR="00A3113C">
          <w:rPr>
            <w:noProof/>
            <w:webHidden/>
          </w:rPr>
          <w:tab/>
        </w:r>
        <w:r w:rsidR="00A3113C">
          <w:rPr>
            <w:noProof/>
            <w:webHidden/>
          </w:rPr>
          <w:fldChar w:fldCharType="begin"/>
        </w:r>
        <w:r w:rsidR="00A3113C">
          <w:rPr>
            <w:noProof/>
            <w:webHidden/>
          </w:rPr>
          <w:instrText xml:space="preserve"> PAGEREF _Toc487470231 \h </w:instrText>
        </w:r>
        <w:r w:rsidR="00A3113C">
          <w:rPr>
            <w:noProof/>
            <w:webHidden/>
          </w:rPr>
        </w:r>
        <w:r w:rsidR="00A3113C">
          <w:rPr>
            <w:noProof/>
            <w:webHidden/>
          </w:rPr>
          <w:fldChar w:fldCharType="separate"/>
        </w:r>
        <w:r w:rsidR="00A3113C">
          <w:rPr>
            <w:noProof/>
            <w:webHidden/>
          </w:rPr>
          <w:t>38</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32" w:history="1">
        <w:r w:rsidR="00A3113C" w:rsidRPr="00837DD9">
          <w:rPr>
            <w:rStyle w:val="Hyperlink"/>
            <w:noProof/>
          </w:rPr>
          <w:t xml:space="preserve">9.3 </w:t>
        </w:r>
        <w:r w:rsidR="00A3113C">
          <w:rPr>
            <w:rStyle w:val="Hyperlink"/>
            <w:noProof/>
          </w:rPr>
          <w:t>Custo Operacional Efetivo (COE) e</w:t>
        </w:r>
        <w:r w:rsidR="00A3113C" w:rsidRPr="00837DD9">
          <w:rPr>
            <w:rStyle w:val="Hyperlink"/>
            <w:noProof/>
          </w:rPr>
          <w:t xml:space="preserve"> Custo Operacional Total (COT).</w:t>
        </w:r>
        <w:r w:rsidR="00A3113C">
          <w:rPr>
            <w:noProof/>
            <w:webHidden/>
          </w:rPr>
          <w:tab/>
        </w:r>
        <w:r w:rsidR="00A3113C">
          <w:rPr>
            <w:noProof/>
            <w:webHidden/>
          </w:rPr>
          <w:fldChar w:fldCharType="begin"/>
        </w:r>
        <w:r w:rsidR="00A3113C">
          <w:rPr>
            <w:noProof/>
            <w:webHidden/>
          </w:rPr>
          <w:instrText xml:space="preserve"> PAGEREF _Toc487470232 \h </w:instrText>
        </w:r>
        <w:r w:rsidR="00A3113C">
          <w:rPr>
            <w:noProof/>
            <w:webHidden/>
          </w:rPr>
        </w:r>
        <w:r w:rsidR="00A3113C">
          <w:rPr>
            <w:noProof/>
            <w:webHidden/>
          </w:rPr>
          <w:fldChar w:fldCharType="separate"/>
        </w:r>
        <w:r w:rsidR="00A3113C">
          <w:rPr>
            <w:noProof/>
            <w:webHidden/>
          </w:rPr>
          <w:t>38</w:t>
        </w:r>
        <w:r w:rsidR="00A3113C">
          <w:rPr>
            <w:noProof/>
            <w:webHidden/>
          </w:rPr>
          <w:fldChar w:fldCharType="end"/>
        </w:r>
      </w:hyperlink>
    </w:p>
    <w:p w:rsidR="00A3113C" w:rsidRDefault="00C557D9">
      <w:pPr>
        <w:pStyle w:val="Sumrio1"/>
        <w:tabs>
          <w:tab w:val="right" w:leader="dot" w:pos="9061"/>
        </w:tabs>
        <w:rPr>
          <w:rFonts w:asciiTheme="minorHAnsi" w:eastAsiaTheme="minorEastAsia" w:hAnsiTheme="minorHAnsi"/>
          <w:noProof/>
          <w:sz w:val="22"/>
          <w:lang w:eastAsia="pt-BR"/>
        </w:rPr>
      </w:pPr>
      <w:hyperlink w:anchor="_Toc487470233" w:history="1">
        <w:r w:rsidR="00A3113C" w:rsidRPr="00837DD9">
          <w:rPr>
            <w:rStyle w:val="Hyperlink"/>
            <w:noProof/>
          </w:rPr>
          <w:t>10 IDENTIFICAÇÃO DA VIABILIDADE FINANCEIRA</w:t>
        </w:r>
        <w:r w:rsidR="00A3113C">
          <w:rPr>
            <w:noProof/>
            <w:webHidden/>
          </w:rPr>
          <w:tab/>
        </w:r>
        <w:r w:rsidR="00A3113C">
          <w:rPr>
            <w:noProof/>
            <w:webHidden/>
          </w:rPr>
          <w:fldChar w:fldCharType="begin"/>
        </w:r>
        <w:r w:rsidR="00A3113C">
          <w:rPr>
            <w:noProof/>
            <w:webHidden/>
          </w:rPr>
          <w:instrText xml:space="preserve"> PAGEREF _Toc487470233 \h </w:instrText>
        </w:r>
        <w:r w:rsidR="00A3113C">
          <w:rPr>
            <w:noProof/>
            <w:webHidden/>
          </w:rPr>
        </w:r>
        <w:r w:rsidR="00A3113C">
          <w:rPr>
            <w:noProof/>
            <w:webHidden/>
          </w:rPr>
          <w:fldChar w:fldCharType="separate"/>
        </w:r>
        <w:r w:rsidR="00A3113C">
          <w:rPr>
            <w:noProof/>
            <w:webHidden/>
          </w:rPr>
          <w:t>39</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34" w:history="1">
        <w:r w:rsidR="00A3113C" w:rsidRPr="00837DD9">
          <w:rPr>
            <w:rStyle w:val="Hyperlink"/>
            <w:noProof/>
          </w:rPr>
          <w:t>10.2 Fluxo de Caixa</w:t>
        </w:r>
        <w:r w:rsidR="00A3113C">
          <w:rPr>
            <w:noProof/>
            <w:webHidden/>
          </w:rPr>
          <w:tab/>
        </w:r>
        <w:r w:rsidR="00A3113C">
          <w:rPr>
            <w:noProof/>
            <w:webHidden/>
          </w:rPr>
          <w:fldChar w:fldCharType="begin"/>
        </w:r>
        <w:r w:rsidR="00A3113C">
          <w:rPr>
            <w:noProof/>
            <w:webHidden/>
          </w:rPr>
          <w:instrText xml:space="preserve"> PAGEREF _Toc487470234 \h </w:instrText>
        </w:r>
        <w:r w:rsidR="00A3113C">
          <w:rPr>
            <w:noProof/>
            <w:webHidden/>
          </w:rPr>
        </w:r>
        <w:r w:rsidR="00A3113C">
          <w:rPr>
            <w:noProof/>
            <w:webHidden/>
          </w:rPr>
          <w:fldChar w:fldCharType="separate"/>
        </w:r>
        <w:r w:rsidR="00A3113C">
          <w:rPr>
            <w:noProof/>
            <w:webHidden/>
          </w:rPr>
          <w:t>39</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35" w:history="1">
        <w:r w:rsidR="00A3113C" w:rsidRPr="00837DD9">
          <w:rPr>
            <w:rStyle w:val="Hyperlink"/>
            <w:noProof/>
          </w:rPr>
          <w:t>10.3 Período de Recuperação de Capital (</w:t>
        </w:r>
        <w:r w:rsidR="00A3113C" w:rsidRPr="00837DD9">
          <w:rPr>
            <w:rStyle w:val="Hyperlink"/>
            <w:i/>
            <w:noProof/>
          </w:rPr>
          <w:t>payback period)</w:t>
        </w:r>
        <w:r w:rsidR="00A3113C">
          <w:rPr>
            <w:noProof/>
            <w:webHidden/>
          </w:rPr>
          <w:tab/>
        </w:r>
        <w:r w:rsidR="00A3113C">
          <w:rPr>
            <w:noProof/>
            <w:webHidden/>
          </w:rPr>
          <w:fldChar w:fldCharType="begin"/>
        </w:r>
        <w:r w:rsidR="00A3113C">
          <w:rPr>
            <w:noProof/>
            <w:webHidden/>
          </w:rPr>
          <w:instrText xml:space="preserve"> PAGEREF _Toc487470235 \h </w:instrText>
        </w:r>
        <w:r w:rsidR="00A3113C">
          <w:rPr>
            <w:noProof/>
            <w:webHidden/>
          </w:rPr>
        </w:r>
        <w:r w:rsidR="00A3113C">
          <w:rPr>
            <w:noProof/>
            <w:webHidden/>
          </w:rPr>
          <w:fldChar w:fldCharType="separate"/>
        </w:r>
        <w:r w:rsidR="00A3113C">
          <w:rPr>
            <w:noProof/>
            <w:webHidden/>
          </w:rPr>
          <w:t>40</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36" w:history="1">
        <w:r w:rsidR="00A3113C" w:rsidRPr="00837DD9">
          <w:rPr>
            <w:rStyle w:val="Hyperlink"/>
            <w:noProof/>
          </w:rPr>
          <w:t>10.4 Técnicas de fluxo de caixa descontado (VPL e TIR)</w:t>
        </w:r>
        <w:r w:rsidR="00A3113C">
          <w:rPr>
            <w:noProof/>
            <w:webHidden/>
          </w:rPr>
          <w:tab/>
        </w:r>
        <w:r w:rsidR="00A3113C">
          <w:rPr>
            <w:noProof/>
            <w:webHidden/>
          </w:rPr>
          <w:fldChar w:fldCharType="begin"/>
        </w:r>
        <w:r w:rsidR="00A3113C">
          <w:rPr>
            <w:noProof/>
            <w:webHidden/>
          </w:rPr>
          <w:instrText xml:space="preserve"> PAGEREF _Toc487470236 \h </w:instrText>
        </w:r>
        <w:r w:rsidR="00A3113C">
          <w:rPr>
            <w:noProof/>
            <w:webHidden/>
          </w:rPr>
        </w:r>
        <w:r w:rsidR="00A3113C">
          <w:rPr>
            <w:noProof/>
            <w:webHidden/>
          </w:rPr>
          <w:fldChar w:fldCharType="separate"/>
        </w:r>
        <w:r w:rsidR="00A3113C">
          <w:rPr>
            <w:noProof/>
            <w:webHidden/>
          </w:rPr>
          <w:t>40</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37" w:history="1">
        <w:r w:rsidR="00A3113C" w:rsidRPr="00837DD9">
          <w:rPr>
            <w:rStyle w:val="Hyperlink"/>
            <w:noProof/>
          </w:rPr>
          <w:t>10.4.1 Valor Presente Líquido</w:t>
        </w:r>
        <w:r w:rsidR="00A3113C">
          <w:rPr>
            <w:noProof/>
            <w:webHidden/>
          </w:rPr>
          <w:tab/>
        </w:r>
        <w:r w:rsidR="00A3113C">
          <w:rPr>
            <w:noProof/>
            <w:webHidden/>
          </w:rPr>
          <w:fldChar w:fldCharType="begin"/>
        </w:r>
        <w:r w:rsidR="00A3113C">
          <w:rPr>
            <w:noProof/>
            <w:webHidden/>
          </w:rPr>
          <w:instrText xml:space="preserve"> PAGEREF _Toc487470237 \h </w:instrText>
        </w:r>
        <w:r w:rsidR="00A3113C">
          <w:rPr>
            <w:noProof/>
            <w:webHidden/>
          </w:rPr>
        </w:r>
        <w:r w:rsidR="00A3113C">
          <w:rPr>
            <w:noProof/>
            <w:webHidden/>
          </w:rPr>
          <w:fldChar w:fldCharType="separate"/>
        </w:r>
        <w:r w:rsidR="00A3113C">
          <w:rPr>
            <w:noProof/>
            <w:webHidden/>
          </w:rPr>
          <w:t>40</w:t>
        </w:r>
        <w:r w:rsidR="00A3113C">
          <w:rPr>
            <w:noProof/>
            <w:webHidden/>
          </w:rPr>
          <w:fldChar w:fldCharType="end"/>
        </w:r>
      </w:hyperlink>
    </w:p>
    <w:p w:rsidR="00A3113C" w:rsidRDefault="00C557D9">
      <w:pPr>
        <w:pStyle w:val="Sumrio2"/>
        <w:tabs>
          <w:tab w:val="right" w:leader="dot" w:pos="9061"/>
        </w:tabs>
        <w:rPr>
          <w:rFonts w:eastAsiaTheme="minorEastAsia"/>
          <w:noProof/>
          <w:lang w:eastAsia="pt-BR"/>
        </w:rPr>
      </w:pPr>
      <w:hyperlink w:anchor="_Toc487470238" w:history="1">
        <w:r w:rsidR="00A3113C" w:rsidRPr="00837DD9">
          <w:rPr>
            <w:rStyle w:val="Hyperlink"/>
            <w:noProof/>
          </w:rPr>
          <w:t>10.4.2 Taxa Interna de Retorno</w:t>
        </w:r>
        <w:r w:rsidR="00A3113C">
          <w:rPr>
            <w:noProof/>
            <w:webHidden/>
          </w:rPr>
          <w:tab/>
        </w:r>
        <w:r w:rsidR="00A3113C">
          <w:rPr>
            <w:noProof/>
            <w:webHidden/>
          </w:rPr>
          <w:fldChar w:fldCharType="begin"/>
        </w:r>
        <w:r w:rsidR="00A3113C">
          <w:rPr>
            <w:noProof/>
            <w:webHidden/>
          </w:rPr>
          <w:instrText xml:space="preserve"> PAGEREF _Toc487470238 \h </w:instrText>
        </w:r>
        <w:r w:rsidR="00A3113C">
          <w:rPr>
            <w:noProof/>
            <w:webHidden/>
          </w:rPr>
        </w:r>
        <w:r w:rsidR="00A3113C">
          <w:rPr>
            <w:noProof/>
            <w:webHidden/>
          </w:rPr>
          <w:fldChar w:fldCharType="separate"/>
        </w:r>
        <w:r w:rsidR="00A3113C">
          <w:rPr>
            <w:noProof/>
            <w:webHidden/>
          </w:rPr>
          <w:t>40</w:t>
        </w:r>
        <w:r w:rsidR="00A3113C">
          <w:rPr>
            <w:noProof/>
            <w:webHidden/>
          </w:rPr>
          <w:fldChar w:fldCharType="end"/>
        </w:r>
      </w:hyperlink>
    </w:p>
    <w:p w:rsidR="00A3113C" w:rsidRDefault="00C557D9">
      <w:pPr>
        <w:pStyle w:val="Sumrio1"/>
        <w:tabs>
          <w:tab w:val="right" w:leader="dot" w:pos="9061"/>
        </w:tabs>
        <w:rPr>
          <w:rFonts w:asciiTheme="minorHAnsi" w:eastAsiaTheme="minorEastAsia" w:hAnsiTheme="minorHAnsi"/>
          <w:noProof/>
          <w:sz w:val="22"/>
          <w:lang w:eastAsia="pt-BR"/>
        </w:rPr>
      </w:pPr>
      <w:hyperlink w:anchor="_Toc487470239" w:history="1">
        <w:r w:rsidR="00A3113C" w:rsidRPr="00837DD9">
          <w:rPr>
            <w:rStyle w:val="Hyperlink"/>
            <w:noProof/>
          </w:rPr>
          <w:t>11 CONSIDERAÇÕES FINAIS</w:t>
        </w:r>
        <w:r w:rsidR="00A3113C">
          <w:rPr>
            <w:noProof/>
            <w:webHidden/>
          </w:rPr>
          <w:tab/>
        </w:r>
        <w:r w:rsidR="00A3113C">
          <w:rPr>
            <w:noProof/>
            <w:webHidden/>
          </w:rPr>
          <w:fldChar w:fldCharType="begin"/>
        </w:r>
        <w:r w:rsidR="00A3113C">
          <w:rPr>
            <w:noProof/>
            <w:webHidden/>
          </w:rPr>
          <w:instrText xml:space="preserve"> PAGEREF _Toc487470239 \h </w:instrText>
        </w:r>
        <w:r w:rsidR="00A3113C">
          <w:rPr>
            <w:noProof/>
            <w:webHidden/>
          </w:rPr>
        </w:r>
        <w:r w:rsidR="00A3113C">
          <w:rPr>
            <w:noProof/>
            <w:webHidden/>
          </w:rPr>
          <w:fldChar w:fldCharType="separate"/>
        </w:r>
        <w:r w:rsidR="00A3113C">
          <w:rPr>
            <w:noProof/>
            <w:webHidden/>
          </w:rPr>
          <w:t>41</w:t>
        </w:r>
        <w:r w:rsidR="00A3113C">
          <w:rPr>
            <w:noProof/>
            <w:webHidden/>
          </w:rPr>
          <w:fldChar w:fldCharType="end"/>
        </w:r>
      </w:hyperlink>
    </w:p>
    <w:p w:rsidR="00A3113C" w:rsidRDefault="00C557D9">
      <w:pPr>
        <w:pStyle w:val="Sumrio1"/>
        <w:tabs>
          <w:tab w:val="right" w:leader="dot" w:pos="9061"/>
        </w:tabs>
        <w:rPr>
          <w:rFonts w:asciiTheme="minorHAnsi" w:eastAsiaTheme="minorEastAsia" w:hAnsiTheme="minorHAnsi"/>
          <w:noProof/>
          <w:sz w:val="22"/>
          <w:lang w:eastAsia="pt-BR"/>
        </w:rPr>
      </w:pPr>
      <w:hyperlink w:anchor="_Toc487470240" w:history="1">
        <w:r w:rsidR="00A3113C" w:rsidRPr="00837DD9">
          <w:rPr>
            <w:rStyle w:val="Hyperlink"/>
            <w:noProof/>
          </w:rPr>
          <w:t>12 REFERÊNCIAS</w:t>
        </w:r>
        <w:r w:rsidR="00A3113C">
          <w:rPr>
            <w:noProof/>
            <w:webHidden/>
          </w:rPr>
          <w:tab/>
        </w:r>
        <w:r w:rsidR="00A3113C">
          <w:rPr>
            <w:noProof/>
            <w:webHidden/>
          </w:rPr>
          <w:fldChar w:fldCharType="begin"/>
        </w:r>
        <w:r w:rsidR="00A3113C">
          <w:rPr>
            <w:noProof/>
            <w:webHidden/>
          </w:rPr>
          <w:instrText xml:space="preserve"> PAGEREF _Toc487470240 \h </w:instrText>
        </w:r>
        <w:r w:rsidR="00A3113C">
          <w:rPr>
            <w:noProof/>
            <w:webHidden/>
          </w:rPr>
        </w:r>
        <w:r w:rsidR="00A3113C">
          <w:rPr>
            <w:noProof/>
            <w:webHidden/>
          </w:rPr>
          <w:fldChar w:fldCharType="separate"/>
        </w:r>
        <w:r w:rsidR="00A3113C">
          <w:rPr>
            <w:noProof/>
            <w:webHidden/>
          </w:rPr>
          <w:t>41</w:t>
        </w:r>
        <w:r w:rsidR="00A3113C">
          <w:rPr>
            <w:noProof/>
            <w:webHidden/>
          </w:rPr>
          <w:fldChar w:fldCharType="end"/>
        </w:r>
      </w:hyperlink>
    </w:p>
    <w:p w:rsidR="008066AC" w:rsidRDefault="00A3113C" w:rsidP="00F62B21">
      <w:pPr>
        <w:tabs>
          <w:tab w:val="right" w:pos="9071"/>
        </w:tabs>
        <w:spacing w:after="0" w:line="360" w:lineRule="auto"/>
        <w:rPr>
          <w:rFonts w:ascii="Times New Roman" w:hAnsi="Times New Roman" w:cs="Times New Roman"/>
          <w:b/>
          <w:sz w:val="24"/>
          <w:szCs w:val="24"/>
        </w:rPr>
      </w:pPr>
      <w:r>
        <w:rPr>
          <w:rFonts w:ascii="Times New Roman" w:hAnsi="Times New Roman" w:cs="Times New Roman"/>
          <w:b/>
          <w:sz w:val="24"/>
          <w:szCs w:val="24"/>
        </w:rPr>
        <w:fldChar w:fldCharType="end"/>
      </w:r>
    </w:p>
    <w:p w:rsidR="00CD5094" w:rsidRDefault="00CD5094" w:rsidP="00F62B21">
      <w:pPr>
        <w:tabs>
          <w:tab w:val="right" w:pos="9071"/>
        </w:tabs>
        <w:spacing w:after="0" w:line="360" w:lineRule="auto"/>
        <w:rPr>
          <w:rFonts w:ascii="Times New Roman" w:hAnsi="Times New Roman" w:cs="Times New Roman"/>
          <w:b/>
          <w:sz w:val="24"/>
          <w:szCs w:val="24"/>
        </w:rPr>
      </w:pPr>
    </w:p>
    <w:p w:rsidR="00CD5094" w:rsidRDefault="00CD5094" w:rsidP="00F62B21">
      <w:pPr>
        <w:tabs>
          <w:tab w:val="right" w:pos="9071"/>
        </w:tabs>
        <w:spacing w:after="0" w:line="360" w:lineRule="auto"/>
        <w:rPr>
          <w:rFonts w:ascii="Times New Roman" w:hAnsi="Times New Roman" w:cs="Times New Roman"/>
          <w:b/>
          <w:sz w:val="24"/>
          <w:szCs w:val="24"/>
        </w:rPr>
      </w:pPr>
    </w:p>
    <w:p w:rsidR="00CD5094" w:rsidRDefault="00CD5094" w:rsidP="00F62B21">
      <w:pPr>
        <w:tabs>
          <w:tab w:val="right" w:pos="9071"/>
        </w:tabs>
        <w:spacing w:after="0" w:line="360" w:lineRule="auto"/>
        <w:rPr>
          <w:rFonts w:ascii="Times New Roman" w:hAnsi="Times New Roman" w:cs="Times New Roman"/>
          <w:b/>
          <w:sz w:val="24"/>
          <w:szCs w:val="24"/>
        </w:rPr>
      </w:pPr>
    </w:p>
    <w:p w:rsidR="00CD5094" w:rsidRDefault="00CD5094" w:rsidP="00F62B21">
      <w:pPr>
        <w:tabs>
          <w:tab w:val="right" w:pos="9071"/>
        </w:tabs>
        <w:spacing w:after="0" w:line="360" w:lineRule="auto"/>
        <w:rPr>
          <w:rFonts w:ascii="Times New Roman" w:hAnsi="Times New Roman" w:cs="Times New Roman"/>
          <w:b/>
          <w:sz w:val="24"/>
          <w:szCs w:val="24"/>
        </w:rPr>
      </w:pPr>
    </w:p>
    <w:p w:rsidR="00CD5094" w:rsidRDefault="00CD5094" w:rsidP="00F62B21">
      <w:pPr>
        <w:tabs>
          <w:tab w:val="right" w:pos="9071"/>
        </w:tabs>
        <w:spacing w:after="0" w:line="360" w:lineRule="auto"/>
        <w:rPr>
          <w:rFonts w:ascii="Times New Roman" w:hAnsi="Times New Roman" w:cs="Times New Roman"/>
          <w:b/>
          <w:sz w:val="24"/>
          <w:szCs w:val="24"/>
        </w:rPr>
      </w:pPr>
    </w:p>
    <w:p w:rsidR="00CD5094" w:rsidRDefault="00CD5094" w:rsidP="00F62B21">
      <w:pPr>
        <w:tabs>
          <w:tab w:val="right" w:pos="9071"/>
        </w:tabs>
        <w:spacing w:after="0" w:line="360" w:lineRule="auto"/>
        <w:rPr>
          <w:rFonts w:ascii="Times New Roman" w:hAnsi="Times New Roman" w:cs="Times New Roman"/>
          <w:b/>
          <w:sz w:val="24"/>
          <w:szCs w:val="24"/>
        </w:rPr>
      </w:pPr>
    </w:p>
    <w:p w:rsidR="00CD5094" w:rsidRDefault="00CD5094" w:rsidP="00F62B21">
      <w:pPr>
        <w:tabs>
          <w:tab w:val="right" w:pos="9071"/>
        </w:tabs>
        <w:spacing w:after="0" w:line="360" w:lineRule="auto"/>
        <w:rPr>
          <w:rFonts w:ascii="Times New Roman" w:hAnsi="Times New Roman" w:cs="Times New Roman"/>
          <w:b/>
          <w:sz w:val="24"/>
          <w:szCs w:val="24"/>
        </w:rPr>
      </w:pPr>
    </w:p>
    <w:p w:rsidR="00CD5094" w:rsidRDefault="00CD5094" w:rsidP="00F62B21">
      <w:pPr>
        <w:tabs>
          <w:tab w:val="right" w:pos="9071"/>
        </w:tabs>
        <w:spacing w:after="0" w:line="360" w:lineRule="auto"/>
        <w:rPr>
          <w:rFonts w:ascii="Times New Roman" w:hAnsi="Times New Roman" w:cs="Times New Roman"/>
          <w:b/>
          <w:sz w:val="24"/>
          <w:szCs w:val="24"/>
        </w:rPr>
        <w:sectPr w:rsidR="00CD5094" w:rsidSect="008066AC">
          <w:footerReference w:type="default" r:id="rId8"/>
          <w:pgSz w:w="11906" w:h="16838" w:code="9"/>
          <w:pgMar w:top="1701" w:right="1134" w:bottom="1134" w:left="1701" w:header="709" w:footer="709" w:gutter="0"/>
          <w:cols w:space="708"/>
          <w:docGrid w:linePitch="360"/>
        </w:sectPr>
      </w:pPr>
    </w:p>
    <w:p w:rsidR="00CD5094" w:rsidRDefault="00CD5094" w:rsidP="00F62B21">
      <w:pPr>
        <w:tabs>
          <w:tab w:val="right" w:pos="9071"/>
        </w:tabs>
        <w:spacing w:after="0" w:line="360" w:lineRule="auto"/>
        <w:rPr>
          <w:rFonts w:ascii="Times New Roman" w:hAnsi="Times New Roman" w:cs="Times New Roman"/>
          <w:b/>
          <w:sz w:val="24"/>
          <w:szCs w:val="24"/>
        </w:rPr>
      </w:pPr>
    </w:p>
    <w:p w:rsidR="00F62B21" w:rsidRPr="000E46A3" w:rsidRDefault="00F62B21" w:rsidP="000E46A3">
      <w:pPr>
        <w:pStyle w:val="Estilo1"/>
      </w:pPr>
      <w:bookmarkStart w:id="0" w:name="_Toc486606944"/>
      <w:bookmarkStart w:id="1" w:name="_Toc486607156"/>
      <w:bookmarkStart w:id="2" w:name="_Toc486607423"/>
      <w:bookmarkStart w:id="3" w:name="_Toc486784961"/>
      <w:bookmarkStart w:id="4" w:name="_Toc487470187"/>
      <w:r w:rsidRPr="000E46A3">
        <w:t xml:space="preserve">1 </w:t>
      </w:r>
      <w:r w:rsidRPr="000E46A3">
        <w:rPr>
          <w:rStyle w:val="Ttulo1Char"/>
          <w:rFonts w:eastAsiaTheme="minorHAnsi" w:cs="Times New Roman"/>
          <w:b/>
          <w:bCs w:val="0"/>
          <w:szCs w:val="24"/>
        </w:rPr>
        <w:t>I</w:t>
      </w:r>
      <w:r w:rsidR="00A11F8F" w:rsidRPr="000E46A3">
        <w:rPr>
          <w:rStyle w:val="Ttulo1Char"/>
          <w:rFonts w:eastAsiaTheme="minorHAnsi" w:cs="Times New Roman"/>
          <w:b/>
          <w:bCs w:val="0"/>
          <w:szCs w:val="24"/>
        </w:rPr>
        <w:t>DENTIFICAÇÃO DA PROPOSTA</w:t>
      </w:r>
      <w:bookmarkEnd w:id="0"/>
      <w:bookmarkEnd w:id="1"/>
      <w:bookmarkEnd w:id="2"/>
      <w:bookmarkEnd w:id="3"/>
      <w:bookmarkEnd w:id="4"/>
    </w:p>
    <w:p w:rsidR="00A11F8F" w:rsidRPr="00913F49" w:rsidRDefault="00A11F8F" w:rsidP="00F62B21">
      <w:pPr>
        <w:tabs>
          <w:tab w:val="right" w:pos="9071"/>
        </w:tabs>
        <w:spacing w:after="0" w:line="360" w:lineRule="auto"/>
        <w:rPr>
          <w:rFonts w:ascii="Times New Roman" w:hAnsi="Times New Roman" w:cs="Times New Roman"/>
          <w:color w:val="FF0000"/>
          <w:sz w:val="24"/>
          <w:szCs w:val="24"/>
        </w:rPr>
      </w:pPr>
    </w:p>
    <w:p w:rsidR="006629DA" w:rsidRPr="00913F49" w:rsidRDefault="006629DA" w:rsidP="006629DA">
      <w:pPr>
        <w:spacing w:after="0" w:line="360" w:lineRule="auto"/>
        <w:jc w:val="both"/>
        <w:rPr>
          <w:rFonts w:ascii="Times New Roman" w:hAnsi="Times New Roman" w:cs="Times New Roman"/>
          <w:b/>
          <w:sz w:val="24"/>
          <w:szCs w:val="24"/>
        </w:rPr>
      </w:pPr>
      <w:r w:rsidRPr="00913F49">
        <w:rPr>
          <w:rFonts w:ascii="Times New Roman" w:hAnsi="Times New Roman" w:cs="Times New Roman"/>
          <w:b/>
          <w:sz w:val="24"/>
          <w:szCs w:val="24"/>
        </w:rPr>
        <w:t xml:space="preserve">Título: ANÁLISE DE VIABILIDADE ECONÔMICA PARA ESTABELECIMENTO DE CULTIVO SEMI-HIDROPÔNICO DE TOMATE CEREJA, CULTIVAR “Sweet Grape”, EM AMBIENTE PROTEGIDO NO MUNICÍPIO DE VIÇOSA – MG. </w:t>
      </w:r>
    </w:p>
    <w:p w:rsidR="00F62B21" w:rsidRPr="00913F49" w:rsidRDefault="00F62B21" w:rsidP="00997075">
      <w:pPr>
        <w:tabs>
          <w:tab w:val="right" w:pos="9071"/>
        </w:tabs>
        <w:spacing w:after="0" w:line="360" w:lineRule="auto"/>
        <w:rPr>
          <w:rFonts w:ascii="Times New Roman" w:hAnsi="Times New Roman" w:cs="Times New Roman"/>
          <w:b/>
          <w:sz w:val="24"/>
          <w:szCs w:val="24"/>
        </w:rPr>
      </w:pPr>
    </w:p>
    <w:p w:rsidR="006629DA" w:rsidRPr="00913F49" w:rsidRDefault="006629DA" w:rsidP="00997075">
      <w:pPr>
        <w:tabs>
          <w:tab w:val="right" w:pos="9071"/>
        </w:tabs>
        <w:spacing w:after="0" w:line="360" w:lineRule="auto"/>
        <w:rPr>
          <w:rFonts w:ascii="Times New Roman" w:hAnsi="Times New Roman" w:cs="Times New Roman"/>
          <w:sz w:val="24"/>
          <w:szCs w:val="24"/>
        </w:rPr>
      </w:pPr>
      <w:r w:rsidRPr="00913F49">
        <w:rPr>
          <w:rFonts w:ascii="Times New Roman" w:hAnsi="Times New Roman" w:cs="Times New Roman"/>
          <w:b/>
          <w:sz w:val="24"/>
          <w:szCs w:val="24"/>
        </w:rPr>
        <w:t xml:space="preserve">Proponente: </w:t>
      </w:r>
      <w:r w:rsidRPr="00913F49">
        <w:rPr>
          <w:rFonts w:ascii="Times New Roman" w:hAnsi="Times New Roman" w:cs="Times New Roman"/>
          <w:sz w:val="24"/>
          <w:szCs w:val="24"/>
        </w:rPr>
        <w:t>Cayo Marcelino Serrou Camy</w:t>
      </w:r>
    </w:p>
    <w:p w:rsidR="006629DA" w:rsidRPr="00913F49" w:rsidRDefault="006629DA" w:rsidP="00997075">
      <w:pPr>
        <w:tabs>
          <w:tab w:val="right" w:pos="9071"/>
        </w:tabs>
        <w:spacing w:after="0" w:line="360" w:lineRule="auto"/>
        <w:rPr>
          <w:rFonts w:ascii="Times New Roman" w:hAnsi="Times New Roman" w:cs="Times New Roman"/>
          <w:sz w:val="24"/>
          <w:szCs w:val="24"/>
        </w:rPr>
      </w:pPr>
      <w:r w:rsidRPr="00913F49">
        <w:rPr>
          <w:rFonts w:ascii="Times New Roman" w:hAnsi="Times New Roman" w:cs="Times New Roman"/>
          <w:sz w:val="24"/>
          <w:szCs w:val="24"/>
        </w:rPr>
        <w:t xml:space="preserve">                      CPF: 394.790.228-00</w:t>
      </w:r>
    </w:p>
    <w:p w:rsidR="006629DA" w:rsidRPr="00913F49" w:rsidRDefault="006629DA" w:rsidP="00997075">
      <w:pPr>
        <w:tabs>
          <w:tab w:val="right" w:pos="9071"/>
        </w:tabs>
        <w:spacing w:after="0" w:line="360" w:lineRule="auto"/>
        <w:rPr>
          <w:rFonts w:ascii="Times New Roman" w:hAnsi="Times New Roman" w:cs="Times New Roman"/>
          <w:sz w:val="24"/>
          <w:szCs w:val="24"/>
        </w:rPr>
      </w:pPr>
      <w:r w:rsidRPr="00913F49">
        <w:rPr>
          <w:rFonts w:ascii="Times New Roman" w:hAnsi="Times New Roman" w:cs="Times New Roman"/>
          <w:sz w:val="24"/>
          <w:szCs w:val="24"/>
        </w:rPr>
        <w:t xml:space="preserve">                      Tel.: (31) 98849-1478</w:t>
      </w:r>
    </w:p>
    <w:p w:rsidR="006629DA" w:rsidRPr="00913F49" w:rsidRDefault="006629DA" w:rsidP="00997075">
      <w:pPr>
        <w:tabs>
          <w:tab w:val="right" w:pos="9071"/>
        </w:tabs>
        <w:spacing w:after="0" w:line="360" w:lineRule="auto"/>
        <w:rPr>
          <w:rFonts w:ascii="Times New Roman" w:hAnsi="Times New Roman" w:cs="Times New Roman"/>
          <w:sz w:val="24"/>
          <w:szCs w:val="24"/>
        </w:rPr>
      </w:pPr>
      <w:r w:rsidRPr="00913F49">
        <w:rPr>
          <w:rFonts w:ascii="Times New Roman" w:hAnsi="Times New Roman" w:cs="Times New Roman"/>
          <w:sz w:val="24"/>
          <w:szCs w:val="24"/>
        </w:rPr>
        <w:t xml:space="preserve">                      E-mail: </w:t>
      </w:r>
      <w:hyperlink r:id="rId9" w:history="1">
        <w:r w:rsidRPr="00913F49">
          <w:rPr>
            <w:rStyle w:val="Hyperlink"/>
            <w:rFonts w:ascii="Times New Roman" w:hAnsi="Times New Roman" w:cs="Times New Roman"/>
            <w:sz w:val="24"/>
            <w:szCs w:val="24"/>
          </w:rPr>
          <w:t>cayo.serrou@gmail.com</w:t>
        </w:r>
      </w:hyperlink>
    </w:p>
    <w:p w:rsidR="006629DA" w:rsidRPr="00913F49" w:rsidRDefault="006629DA" w:rsidP="00997075">
      <w:pPr>
        <w:tabs>
          <w:tab w:val="right" w:pos="9071"/>
        </w:tabs>
        <w:spacing w:after="0" w:line="360" w:lineRule="auto"/>
        <w:rPr>
          <w:rFonts w:ascii="Times New Roman" w:hAnsi="Times New Roman" w:cs="Times New Roman"/>
          <w:sz w:val="24"/>
          <w:szCs w:val="24"/>
        </w:rPr>
      </w:pPr>
      <w:r w:rsidRPr="00913F49">
        <w:rPr>
          <w:rFonts w:ascii="Times New Roman" w:hAnsi="Times New Roman" w:cs="Times New Roman"/>
          <w:b/>
          <w:sz w:val="24"/>
          <w:szCs w:val="24"/>
        </w:rPr>
        <w:t xml:space="preserve">Formação: </w:t>
      </w:r>
      <w:r w:rsidRPr="00913F49">
        <w:rPr>
          <w:rFonts w:ascii="Times New Roman" w:hAnsi="Times New Roman" w:cs="Times New Roman"/>
          <w:sz w:val="24"/>
          <w:szCs w:val="24"/>
        </w:rPr>
        <w:t>Graduando em Agronomia pela Universidade Federal de Viçosa</w:t>
      </w:r>
    </w:p>
    <w:p w:rsidR="006629DA" w:rsidRPr="00913F49" w:rsidRDefault="006629DA" w:rsidP="00997075">
      <w:pPr>
        <w:tabs>
          <w:tab w:val="right" w:pos="9071"/>
        </w:tabs>
        <w:spacing w:after="0" w:line="360" w:lineRule="auto"/>
        <w:rPr>
          <w:rFonts w:ascii="Times New Roman" w:hAnsi="Times New Roman" w:cs="Times New Roman"/>
          <w:b/>
          <w:sz w:val="24"/>
          <w:szCs w:val="24"/>
        </w:rPr>
      </w:pPr>
    </w:p>
    <w:p w:rsidR="00FF4B2C" w:rsidRPr="00913F49" w:rsidRDefault="00A11F8F" w:rsidP="00080A67">
      <w:pPr>
        <w:pStyle w:val="Estilo1"/>
      </w:pPr>
      <w:bookmarkStart w:id="5" w:name="_Toc486606945"/>
      <w:bookmarkStart w:id="6" w:name="_Toc486607157"/>
      <w:bookmarkStart w:id="7" w:name="_Toc486607424"/>
      <w:bookmarkStart w:id="8" w:name="_Toc486784962"/>
      <w:bookmarkStart w:id="9" w:name="_Toc487470188"/>
      <w:r w:rsidRPr="00913F49">
        <w:t>2</w:t>
      </w:r>
      <w:r w:rsidR="00997075" w:rsidRPr="00913F49">
        <w:t xml:space="preserve"> </w:t>
      </w:r>
      <w:r w:rsidR="001F5BAA" w:rsidRPr="00080A67">
        <w:t>JUSTIFICATIVA</w:t>
      </w:r>
      <w:bookmarkEnd w:id="5"/>
      <w:bookmarkEnd w:id="6"/>
      <w:bookmarkEnd w:id="7"/>
      <w:bookmarkEnd w:id="8"/>
      <w:bookmarkEnd w:id="9"/>
    </w:p>
    <w:p w:rsidR="006629DA" w:rsidRPr="00913F49" w:rsidRDefault="006629DA" w:rsidP="00997075">
      <w:pPr>
        <w:tabs>
          <w:tab w:val="right" w:pos="9071"/>
        </w:tabs>
        <w:spacing w:after="0" w:line="360" w:lineRule="auto"/>
        <w:rPr>
          <w:rFonts w:ascii="Times New Roman" w:hAnsi="Times New Roman" w:cs="Times New Roman"/>
          <w:b/>
          <w:sz w:val="24"/>
          <w:szCs w:val="24"/>
        </w:rPr>
      </w:pPr>
    </w:p>
    <w:p w:rsidR="00484E0C" w:rsidRDefault="00484E0C" w:rsidP="00003D33">
      <w:pPr>
        <w:tabs>
          <w:tab w:val="right" w:pos="907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0F2CCE" w:rsidRPr="00913F49">
        <w:rPr>
          <w:rFonts w:ascii="Times New Roman" w:hAnsi="Times New Roman" w:cs="Times New Roman"/>
          <w:sz w:val="24"/>
          <w:szCs w:val="24"/>
        </w:rPr>
        <w:t>A característica</w:t>
      </w:r>
      <w:r w:rsidR="006629DA" w:rsidRPr="00913F49">
        <w:rPr>
          <w:rFonts w:ascii="Times New Roman" w:hAnsi="Times New Roman" w:cs="Times New Roman"/>
          <w:sz w:val="24"/>
          <w:szCs w:val="24"/>
        </w:rPr>
        <w:t xml:space="preserve"> mais</w:t>
      </w:r>
      <w:r w:rsidR="000F2CCE" w:rsidRPr="00913F49">
        <w:rPr>
          <w:rFonts w:ascii="Times New Roman" w:hAnsi="Times New Roman" w:cs="Times New Roman"/>
          <w:sz w:val="24"/>
          <w:szCs w:val="24"/>
        </w:rPr>
        <w:t xml:space="preserve"> geral e</w:t>
      </w:r>
      <w:r w:rsidR="006629DA" w:rsidRPr="00913F49">
        <w:rPr>
          <w:rFonts w:ascii="Times New Roman" w:hAnsi="Times New Roman" w:cs="Times New Roman"/>
          <w:sz w:val="24"/>
          <w:szCs w:val="24"/>
        </w:rPr>
        <w:t xml:space="preserve"> marcante da produção de hortaliças </w:t>
      </w:r>
      <w:r w:rsidR="000F2CCE" w:rsidRPr="00913F49">
        <w:rPr>
          <w:rFonts w:ascii="Times New Roman" w:hAnsi="Times New Roman" w:cs="Times New Roman"/>
          <w:sz w:val="24"/>
          <w:szCs w:val="24"/>
        </w:rPr>
        <w:t>é o fato de ser uma atividade altamente intensiva, em seus mais variados aspectos, além de poder se desenvolver em áreas com espaço físico reduzido. A olericultura exige alto investimento por unidade de área explorada, utiliza continuamente o solo com vários ciclos</w:t>
      </w:r>
      <w:r>
        <w:rPr>
          <w:rFonts w:ascii="Times New Roman" w:hAnsi="Times New Roman" w:cs="Times New Roman"/>
          <w:sz w:val="24"/>
          <w:szCs w:val="24"/>
        </w:rPr>
        <w:t xml:space="preserve"> culturais, demanda elevada mão de </w:t>
      </w:r>
      <w:r w:rsidR="000F2CCE" w:rsidRPr="00913F49">
        <w:rPr>
          <w:rFonts w:ascii="Times New Roman" w:hAnsi="Times New Roman" w:cs="Times New Roman"/>
          <w:sz w:val="24"/>
          <w:szCs w:val="24"/>
        </w:rPr>
        <w:t xml:space="preserve">obra e insumos e, em contrapartida, possibilita obtenção de elevada produção física e de alta renda (FILGUEIRA, 2005). </w:t>
      </w:r>
    </w:p>
    <w:p w:rsidR="00003D33" w:rsidRDefault="00003D33" w:rsidP="00003D33">
      <w:pPr>
        <w:tabs>
          <w:tab w:val="right" w:pos="907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0B0D3F" w:rsidRPr="00913F49">
        <w:rPr>
          <w:rFonts w:ascii="Times New Roman" w:hAnsi="Times New Roman" w:cs="Times New Roman"/>
          <w:sz w:val="24"/>
          <w:szCs w:val="24"/>
        </w:rPr>
        <w:t xml:space="preserve">O cultivo protegido de hortaliças surgiu como </w:t>
      </w:r>
      <w:r w:rsidR="00FB22C0" w:rsidRPr="00913F49">
        <w:rPr>
          <w:rFonts w:ascii="Times New Roman" w:hAnsi="Times New Roman" w:cs="Times New Roman"/>
          <w:sz w:val="24"/>
          <w:szCs w:val="24"/>
        </w:rPr>
        <w:t>um instrumento de proteção ambiental e permitiu que houvesse cultivo de plantas em regiões</w:t>
      </w:r>
      <w:r w:rsidR="009E6E38" w:rsidRPr="00913F49">
        <w:rPr>
          <w:rFonts w:ascii="Times New Roman" w:hAnsi="Times New Roman" w:cs="Times New Roman"/>
          <w:sz w:val="24"/>
          <w:szCs w:val="24"/>
        </w:rPr>
        <w:t xml:space="preserve"> nas épocas</w:t>
      </w:r>
      <w:r w:rsidR="00FB22C0" w:rsidRPr="00913F49">
        <w:rPr>
          <w:rFonts w:ascii="Times New Roman" w:hAnsi="Times New Roman" w:cs="Times New Roman"/>
          <w:sz w:val="24"/>
          <w:szCs w:val="24"/>
        </w:rPr>
        <w:t xml:space="preserve"> em que as condições agrometeorológicas se mostravam desfavoráveis (REIS, 2005).</w:t>
      </w:r>
      <w:r w:rsidR="009E6E38" w:rsidRPr="00913F49">
        <w:rPr>
          <w:rFonts w:ascii="Times New Roman" w:hAnsi="Times New Roman" w:cs="Times New Roman"/>
          <w:sz w:val="24"/>
          <w:szCs w:val="24"/>
        </w:rPr>
        <w:t xml:space="preserve"> Dessa forma, os produtores podem garantir a colheita da produção sem riscos de perdas por fatores climáticos, dar continuidade às atividades na época da entressafra e evitar que a estrut</w:t>
      </w:r>
      <w:bookmarkStart w:id="10" w:name="_GoBack"/>
      <w:bookmarkEnd w:id="10"/>
      <w:r w:rsidR="009E6E38" w:rsidRPr="00913F49">
        <w:rPr>
          <w:rFonts w:ascii="Times New Roman" w:hAnsi="Times New Roman" w:cs="Times New Roman"/>
          <w:sz w:val="24"/>
          <w:szCs w:val="24"/>
        </w:rPr>
        <w:t>ura produtiva fique ociosa, gerando renda o ano todo. Além disso, o cultivo protegido gera produtos com melhor qualidade</w:t>
      </w:r>
      <w:r w:rsidR="000B0255" w:rsidRPr="00913F49">
        <w:rPr>
          <w:rFonts w:ascii="Times New Roman" w:hAnsi="Times New Roman" w:cs="Times New Roman"/>
          <w:sz w:val="24"/>
          <w:szCs w:val="24"/>
        </w:rPr>
        <w:t xml:space="preserve">, colheitas mais precoces, melhor controle de pragas e doenças, economia de insumos e considerável aumento de produção (ZGANZERLA, 1997). </w:t>
      </w:r>
    </w:p>
    <w:p w:rsidR="00F744CA" w:rsidRDefault="00F744CA" w:rsidP="00003D33">
      <w:pPr>
        <w:tabs>
          <w:tab w:val="right" w:pos="907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Devido a intensidade de cultivo praticada nesses ambient</w:t>
      </w:r>
      <w:r w:rsidR="00CA4309">
        <w:rPr>
          <w:rFonts w:ascii="Times New Roman" w:hAnsi="Times New Roman" w:cs="Times New Roman"/>
          <w:sz w:val="24"/>
          <w:szCs w:val="24"/>
        </w:rPr>
        <w:t xml:space="preserve">es, ou pelo manejo incorreto do solo, esse pode tornar-se limitante à produção pelo excesso de salinidade além do que a cultura permite e, também, por apresentar elevado grau de patógenos no solo de difícil controle. Com </w:t>
      </w:r>
      <w:r w:rsidR="00CA4309">
        <w:rPr>
          <w:rFonts w:ascii="Times New Roman" w:hAnsi="Times New Roman" w:cs="Times New Roman"/>
          <w:sz w:val="24"/>
          <w:szCs w:val="24"/>
        </w:rPr>
        <w:lastRenderedPageBreak/>
        <w:t>isso, podemos propor que o cultivo seja em sistema semi-hidropônico, em que as plantas serão cultivadas em substrato e todos os macro e micro nutrientes fornecidos via água de irrigação, contribuindo para que o custo operacional aumente em função do custo do substrato.</w:t>
      </w:r>
    </w:p>
    <w:p w:rsidR="00F10E75" w:rsidRDefault="00527CEC" w:rsidP="00003D33">
      <w:pPr>
        <w:tabs>
          <w:tab w:val="right" w:pos="9071"/>
        </w:tabs>
        <w:spacing w:after="0" w:line="360" w:lineRule="auto"/>
        <w:ind w:firstLine="567"/>
        <w:jc w:val="both"/>
        <w:rPr>
          <w:rFonts w:ascii="Times New Roman" w:hAnsi="Times New Roman" w:cs="Times New Roman"/>
          <w:sz w:val="24"/>
          <w:szCs w:val="24"/>
        </w:rPr>
      </w:pPr>
      <w:r w:rsidRPr="00913F49">
        <w:rPr>
          <w:rFonts w:ascii="Times New Roman" w:hAnsi="Times New Roman" w:cs="Times New Roman"/>
          <w:sz w:val="24"/>
          <w:szCs w:val="24"/>
        </w:rPr>
        <w:t xml:space="preserve">Diante desses fatos, para viabilizar economicamente o cultivo em ambiente protegido, se faz necessário a escolha de um produto com alto valor </w:t>
      </w:r>
      <w:r w:rsidR="00CA370E" w:rsidRPr="00913F49">
        <w:rPr>
          <w:rFonts w:ascii="Times New Roman" w:hAnsi="Times New Roman" w:cs="Times New Roman"/>
          <w:sz w:val="24"/>
          <w:szCs w:val="24"/>
        </w:rPr>
        <w:t>agregado</w:t>
      </w:r>
      <w:r w:rsidRPr="00913F49">
        <w:rPr>
          <w:rFonts w:ascii="Times New Roman" w:hAnsi="Times New Roman" w:cs="Times New Roman"/>
          <w:sz w:val="24"/>
          <w:szCs w:val="24"/>
        </w:rPr>
        <w:t>, e ajustar os fatores de produção de acordo com as exigências da cultura, permitindo que essa desenvolva seu m</w:t>
      </w:r>
      <w:r w:rsidR="00CA370E" w:rsidRPr="00913F49">
        <w:rPr>
          <w:rFonts w:ascii="Times New Roman" w:hAnsi="Times New Roman" w:cs="Times New Roman"/>
          <w:sz w:val="24"/>
          <w:szCs w:val="24"/>
        </w:rPr>
        <w:t xml:space="preserve">áximo potencial produtivo. </w:t>
      </w:r>
      <w:r w:rsidR="00BB5D10" w:rsidRPr="00913F49">
        <w:rPr>
          <w:rFonts w:ascii="Times New Roman" w:hAnsi="Times New Roman" w:cs="Times New Roman"/>
          <w:sz w:val="24"/>
          <w:szCs w:val="24"/>
        </w:rPr>
        <w:t xml:space="preserve">A produção de tomates </w:t>
      </w:r>
      <w:r w:rsidR="00BB5D10" w:rsidRPr="00F744CA">
        <w:rPr>
          <w:rFonts w:ascii="Times New Roman" w:hAnsi="Times New Roman" w:cs="Times New Roman"/>
          <w:sz w:val="24"/>
          <w:szCs w:val="24"/>
        </w:rPr>
        <w:t>grape,</w:t>
      </w:r>
      <w:r w:rsidR="00BB5D10" w:rsidRPr="00913F49">
        <w:rPr>
          <w:rFonts w:ascii="Times New Roman" w:hAnsi="Times New Roman" w:cs="Times New Roman"/>
          <w:sz w:val="24"/>
          <w:szCs w:val="24"/>
        </w:rPr>
        <w:t xml:space="preserve"> que apresentam crescimento em cachos como uvas, pode destacar-se nesse segmento, pois apresentam boa produtividade</w:t>
      </w:r>
      <w:r w:rsidR="00533297" w:rsidRPr="00913F49">
        <w:rPr>
          <w:rFonts w:ascii="Times New Roman" w:hAnsi="Times New Roman" w:cs="Times New Roman"/>
          <w:sz w:val="24"/>
          <w:szCs w:val="24"/>
        </w:rPr>
        <w:t xml:space="preserve"> (</w:t>
      </w:r>
      <w:r w:rsidR="00533297" w:rsidRPr="00913F49">
        <w:rPr>
          <w:rFonts w:ascii="Times New Roman" w:hAnsi="Times New Roman" w:cs="Times New Roman"/>
          <w:sz w:val="24"/>
        </w:rPr>
        <w:t>entre 6 e 10 kg por planta)</w:t>
      </w:r>
      <w:r w:rsidR="00BB5D10" w:rsidRPr="00913F49">
        <w:rPr>
          <w:rFonts w:ascii="Times New Roman" w:hAnsi="Times New Roman" w:cs="Times New Roman"/>
          <w:sz w:val="24"/>
          <w:szCs w:val="24"/>
        </w:rPr>
        <w:t xml:space="preserve"> e, aliado ao melhor preço na hora da comercialização, </w:t>
      </w:r>
      <w:r w:rsidR="00E34B76" w:rsidRPr="00913F49">
        <w:rPr>
          <w:rFonts w:ascii="Times New Roman" w:hAnsi="Times New Roman" w:cs="Times New Roman"/>
          <w:sz w:val="24"/>
          <w:szCs w:val="24"/>
        </w:rPr>
        <w:t>pode ser</w:t>
      </w:r>
      <w:r w:rsidR="00BB5D10" w:rsidRPr="00913F49">
        <w:rPr>
          <w:rFonts w:ascii="Times New Roman" w:hAnsi="Times New Roman" w:cs="Times New Roman"/>
          <w:sz w:val="24"/>
          <w:szCs w:val="24"/>
        </w:rPr>
        <w:t xml:space="preserve"> um negócio altamente rentável. </w:t>
      </w:r>
    </w:p>
    <w:p w:rsidR="00D505B0" w:rsidRPr="00913F49" w:rsidRDefault="0081600E" w:rsidP="00003D33">
      <w:pPr>
        <w:tabs>
          <w:tab w:val="right" w:pos="9071"/>
        </w:tabs>
        <w:spacing w:after="0" w:line="360" w:lineRule="auto"/>
        <w:ind w:firstLine="567"/>
        <w:jc w:val="both"/>
        <w:rPr>
          <w:rFonts w:ascii="Times New Roman" w:hAnsi="Times New Roman" w:cs="Times New Roman"/>
          <w:sz w:val="24"/>
        </w:rPr>
      </w:pPr>
      <w:r w:rsidRPr="00913F49">
        <w:rPr>
          <w:rFonts w:ascii="Times New Roman" w:hAnsi="Times New Roman" w:cs="Times New Roman"/>
          <w:sz w:val="24"/>
          <w:szCs w:val="24"/>
        </w:rPr>
        <w:t xml:space="preserve">O hibrido Sweet </w:t>
      </w:r>
      <w:r w:rsidR="00F10E75">
        <w:rPr>
          <w:rFonts w:ascii="Times New Roman" w:hAnsi="Times New Roman" w:cs="Times New Roman"/>
          <w:sz w:val="24"/>
          <w:szCs w:val="24"/>
        </w:rPr>
        <w:t>G</w:t>
      </w:r>
      <w:r w:rsidRPr="00913F49">
        <w:rPr>
          <w:rFonts w:ascii="Times New Roman" w:hAnsi="Times New Roman" w:cs="Times New Roman"/>
          <w:sz w:val="24"/>
          <w:szCs w:val="24"/>
        </w:rPr>
        <w:t>rape</w:t>
      </w:r>
      <w:r w:rsidR="00F10E75">
        <w:rPr>
          <w:rFonts w:ascii="Times New Roman" w:hAnsi="Times New Roman" w:cs="Times New Roman"/>
          <w:sz w:val="24"/>
          <w:szCs w:val="24"/>
        </w:rPr>
        <w:t>®</w:t>
      </w:r>
      <w:r w:rsidRPr="00913F49">
        <w:rPr>
          <w:rFonts w:ascii="Times New Roman" w:hAnsi="Times New Roman" w:cs="Times New Roman"/>
          <w:sz w:val="24"/>
          <w:szCs w:val="24"/>
        </w:rPr>
        <w:t>, criado pela empresa Sakata Seed Comporation no Japão, foi introduzido no Brasil em 2000 e tem se mostrado</w:t>
      </w:r>
      <w:r w:rsidRPr="00913F49">
        <w:rPr>
          <w:rFonts w:ascii="Times New Roman" w:hAnsi="Times New Roman" w:cs="Times New Roman"/>
          <w:sz w:val="28"/>
          <w:szCs w:val="24"/>
        </w:rPr>
        <w:t xml:space="preserve"> </w:t>
      </w:r>
      <w:r w:rsidRPr="00913F49">
        <w:rPr>
          <w:rFonts w:ascii="Times New Roman" w:hAnsi="Times New Roman" w:cs="Times New Roman"/>
          <w:sz w:val="24"/>
        </w:rPr>
        <w:t>e economicamente viável e atraente</w:t>
      </w:r>
      <w:r w:rsidR="00533297" w:rsidRPr="00913F49">
        <w:rPr>
          <w:rFonts w:ascii="Times New Roman" w:hAnsi="Times New Roman" w:cs="Times New Roman"/>
          <w:sz w:val="24"/>
        </w:rPr>
        <w:t xml:space="preserve"> quanto à remunera</w:t>
      </w:r>
      <w:r w:rsidRPr="00913F49">
        <w:rPr>
          <w:rFonts w:ascii="Times New Roman" w:hAnsi="Times New Roman" w:cs="Times New Roman"/>
          <w:sz w:val="24"/>
        </w:rPr>
        <w:t>ção dos agentes envolvidos e dos seus respectivos c</w:t>
      </w:r>
      <w:r w:rsidR="00533297" w:rsidRPr="00913F49">
        <w:rPr>
          <w:rFonts w:ascii="Times New Roman" w:hAnsi="Times New Roman" w:cs="Times New Roman"/>
          <w:sz w:val="24"/>
        </w:rPr>
        <w:t>apitais empregados na atividade</w:t>
      </w:r>
      <w:r w:rsidRPr="00913F49">
        <w:rPr>
          <w:rFonts w:ascii="Times New Roman" w:hAnsi="Times New Roman" w:cs="Times New Roman"/>
          <w:sz w:val="24"/>
        </w:rPr>
        <w:t xml:space="preserve"> (</w:t>
      </w:r>
      <w:r w:rsidR="00275E2F" w:rsidRPr="00913F49">
        <w:rPr>
          <w:rFonts w:ascii="Times New Roman" w:hAnsi="Times New Roman" w:cs="Times New Roman"/>
          <w:sz w:val="24"/>
        </w:rPr>
        <w:t>JUNQUEIRA</w:t>
      </w:r>
      <w:r w:rsidR="009B6953">
        <w:rPr>
          <w:rFonts w:ascii="Times New Roman" w:hAnsi="Times New Roman" w:cs="Times New Roman"/>
          <w:sz w:val="24"/>
        </w:rPr>
        <w:t>, PEETZ &amp; ONODA</w:t>
      </w:r>
      <w:r w:rsidRPr="00913F49">
        <w:rPr>
          <w:rFonts w:ascii="Times New Roman" w:hAnsi="Times New Roman" w:cs="Times New Roman"/>
          <w:sz w:val="24"/>
        </w:rPr>
        <w:t>,</w:t>
      </w:r>
      <w:r w:rsidR="00533297" w:rsidRPr="00913F49">
        <w:rPr>
          <w:rFonts w:ascii="Times New Roman" w:hAnsi="Times New Roman" w:cs="Times New Roman"/>
          <w:sz w:val="24"/>
        </w:rPr>
        <w:t xml:space="preserve"> </w:t>
      </w:r>
      <w:r w:rsidRPr="00913F49">
        <w:rPr>
          <w:rFonts w:ascii="Times New Roman" w:hAnsi="Times New Roman" w:cs="Times New Roman"/>
          <w:sz w:val="24"/>
        </w:rPr>
        <w:t>2011). Caracterizado por apresentar frutos firmes, pequenos e alongados, cor vermelha intensa, peso entre 5 e 20 g e alto teor de açúcares, a cultivar Sweet Grape</w:t>
      </w:r>
      <w:r w:rsidR="00F10E75">
        <w:rPr>
          <w:rFonts w:ascii="Times New Roman" w:hAnsi="Times New Roman" w:cs="Times New Roman"/>
          <w:sz w:val="24"/>
        </w:rPr>
        <w:t>®</w:t>
      </w:r>
      <w:r w:rsidRPr="00913F49">
        <w:rPr>
          <w:rFonts w:ascii="Times New Roman" w:hAnsi="Times New Roman" w:cs="Times New Roman"/>
          <w:sz w:val="24"/>
        </w:rPr>
        <w:t xml:space="preserve"> é muito</w:t>
      </w:r>
      <w:r w:rsidR="00F23170" w:rsidRPr="00913F49">
        <w:rPr>
          <w:rFonts w:ascii="Times New Roman" w:hAnsi="Times New Roman" w:cs="Times New Roman"/>
          <w:sz w:val="24"/>
        </w:rPr>
        <w:t xml:space="preserve"> utilizada na ornamentação de prato</w:t>
      </w:r>
      <w:r w:rsidR="00D505B0" w:rsidRPr="00913F49">
        <w:rPr>
          <w:rFonts w:ascii="Times New Roman" w:hAnsi="Times New Roman" w:cs="Times New Roman"/>
          <w:sz w:val="24"/>
        </w:rPr>
        <w:t>s ou consumido</w:t>
      </w:r>
      <w:r w:rsidR="00533297" w:rsidRPr="00913F49">
        <w:rPr>
          <w:rFonts w:ascii="Times New Roman" w:hAnsi="Times New Roman" w:cs="Times New Roman"/>
          <w:sz w:val="24"/>
        </w:rPr>
        <w:t>s</w:t>
      </w:r>
      <w:r w:rsidR="00D505B0" w:rsidRPr="00913F49">
        <w:rPr>
          <w:rFonts w:ascii="Times New Roman" w:hAnsi="Times New Roman" w:cs="Times New Roman"/>
          <w:sz w:val="24"/>
        </w:rPr>
        <w:t xml:space="preserve"> como tira-gosto (CAPAGNOL, 2015). </w:t>
      </w:r>
      <w:r w:rsidR="00E34B76" w:rsidRPr="00913F49">
        <w:rPr>
          <w:rFonts w:ascii="Times New Roman" w:hAnsi="Times New Roman" w:cs="Times New Roman"/>
          <w:sz w:val="24"/>
        </w:rPr>
        <w:t>Dado isso, esse trabalho fará uma análise econômica da produção de tomate Sweet Grape</w:t>
      </w:r>
      <w:r w:rsidR="00F10E75">
        <w:rPr>
          <w:rFonts w:ascii="Times New Roman" w:hAnsi="Times New Roman" w:cs="Times New Roman"/>
          <w:sz w:val="24"/>
        </w:rPr>
        <w:t>®</w:t>
      </w:r>
      <w:r w:rsidR="00E34B76" w:rsidRPr="00913F49">
        <w:rPr>
          <w:rFonts w:ascii="Times New Roman" w:hAnsi="Times New Roman" w:cs="Times New Roman"/>
          <w:sz w:val="24"/>
        </w:rPr>
        <w:t xml:space="preserve"> em ambiente protegido e classificará o negócio de acordo com as técnicas mais utilizadas para avaliar investimentos.  </w:t>
      </w:r>
    </w:p>
    <w:p w:rsidR="006629DA" w:rsidRPr="00913F49" w:rsidRDefault="006629DA" w:rsidP="00997075">
      <w:pPr>
        <w:tabs>
          <w:tab w:val="right" w:pos="9071"/>
        </w:tabs>
        <w:spacing w:after="0" w:line="360" w:lineRule="auto"/>
        <w:rPr>
          <w:rFonts w:ascii="Times New Roman" w:hAnsi="Times New Roman" w:cs="Times New Roman"/>
          <w:sz w:val="24"/>
          <w:szCs w:val="24"/>
        </w:rPr>
      </w:pPr>
    </w:p>
    <w:p w:rsidR="00FF4B2C" w:rsidRPr="00913F49" w:rsidRDefault="00FF4B2C" w:rsidP="00FF4B2C">
      <w:pPr>
        <w:tabs>
          <w:tab w:val="right" w:pos="9071"/>
        </w:tabs>
        <w:spacing w:after="0" w:line="360" w:lineRule="auto"/>
        <w:jc w:val="center"/>
        <w:rPr>
          <w:rFonts w:ascii="Times New Roman" w:hAnsi="Times New Roman" w:cs="Times New Roman"/>
          <w:b/>
          <w:sz w:val="24"/>
          <w:szCs w:val="24"/>
        </w:rPr>
      </w:pPr>
    </w:p>
    <w:p w:rsidR="000E77B4" w:rsidRPr="000E46A3" w:rsidRDefault="00A11F8F" w:rsidP="000E46A3">
      <w:pPr>
        <w:pStyle w:val="Estilo1"/>
      </w:pPr>
      <w:bookmarkStart w:id="11" w:name="_Toc486606946"/>
      <w:bookmarkStart w:id="12" w:name="_Toc486607158"/>
      <w:bookmarkStart w:id="13" w:name="_Toc486607425"/>
      <w:bookmarkStart w:id="14" w:name="_Toc486784963"/>
      <w:bookmarkStart w:id="15" w:name="_Toc487470189"/>
      <w:r w:rsidRPr="000E46A3">
        <w:t>3</w:t>
      </w:r>
      <w:r w:rsidR="00997075" w:rsidRPr="000E46A3">
        <w:t xml:space="preserve"> </w:t>
      </w:r>
      <w:r w:rsidR="001F5BAA" w:rsidRPr="000E46A3">
        <w:rPr>
          <w:rStyle w:val="Ttulo1Char"/>
          <w:rFonts w:eastAsiaTheme="minorHAnsi" w:cs="Times New Roman"/>
          <w:b/>
          <w:bCs w:val="0"/>
          <w:szCs w:val="24"/>
        </w:rPr>
        <w:t>OBJETIVOS</w:t>
      </w:r>
      <w:r w:rsidR="009E43A5" w:rsidRPr="000E46A3">
        <w:rPr>
          <w:rStyle w:val="Ttulo1Char"/>
          <w:rFonts w:eastAsiaTheme="minorHAnsi" w:cs="Times New Roman"/>
          <w:b/>
          <w:bCs w:val="0"/>
          <w:szCs w:val="24"/>
        </w:rPr>
        <w:t xml:space="preserve"> E METAS</w:t>
      </w:r>
      <w:bookmarkEnd w:id="11"/>
      <w:bookmarkEnd w:id="12"/>
      <w:bookmarkEnd w:id="13"/>
      <w:bookmarkEnd w:id="14"/>
      <w:bookmarkEnd w:id="15"/>
    </w:p>
    <w:p w:rsidR="000E77B4" w:rsidRPr="00913F49" w:rsidRDefault="000E77B4" w:rsidP="000E77B4">
      <w:pPr>
        <w:tabs>
          <w:tab w:val="right" w:pos="9071"/>
        </w:tabs>
        <w:spacing w:after="0" w:line="360" w:lineRule="auto"/>
        <w:jc w:val="center"/>
        <w:rPr>
          <w:rFonts w:ascii="Times New Roman" w:hAnsi="Times New Roman" w:cs="Times New Roman"/>
          <w:b/>
          <w:sz w:val="24"/>
          <w:szCs w:val="24"/>
        </w:rPr>
      </w:pPr>
    </w:p>
    <w:p w:rsidR="00E34B76" w:rsidRPr="00913F49" w:rsidRDefault="00E34B76" w:rsidP="00080A67">
      <w:pPr>
        <w:pStyle w:val="Estilo2"/>
      </w:pPr>
      <w:bookmarkStart w:id="16" w:name="_Toc486606947"/>
      <w:bookmarkStart w:id="17" w:name="_Toc486607159"/>
      <w:bookmarkStart w:id="18" w:name="_Toc486607426"/>
      <w:bookmarkStart w:id="19" w:name="_Toc486784964"/>
      <w:bookmarkStart w:id="20" w:name="_Toc487470190"/>
      <w:r w:rsidRPr="00913F49">
        <w:t xml:space="preserve">3.1 </w:t>
      </w:r>
      <w:bookmarkEnd w:id="16"/>
      <w:bookmarkEnd w:id="17"/>
      <w:bookmarkEnd w:id="18"/>
      <w:r w:rsidR="000E46A3">
        <w:t>Objetivo geral</w:t>
      </w:r>
      <w:bookmarkEnd w:id="19"/>
      <w:bookmarkEnd w:id="20"/>
    </w:p>
    <w:p w:rsidR="00E34B76" w:rsidRPr="00913F49" w:rsidRDefault="00E34B76" w:rsidP="00E34B76">
      <w:pPr>
        <w:jc w:val="both"/>
        <w:rPr>
          <w:rFonts w:ascii="Times New Roman" w:hAnsi="Times New Roman" w:cs="Times New Roman"/>
          <w:sz w:val="24"/>
        </w:rPr>
      </w:pPr>
      <w:r w:rsidRPr="00913F49">
        <w:rPr>
          <w:rFonts w:ascii="Times New Roman" w:hAnsi="Times New Roman" w:cs="Times New Roman"/>
          <w:sz w:val="24"/>
        </w:rPr>
        <w:t xml:space="preserve">Analisar economicamente a viabilidade de produção de tomate do grupo cereja, cultivar Sweet </w:t>
      </w:r>
      <w:r w:rsidR="00881458">
        <w:rPr>
          <w:rFonts w:ascii="Times New Roman" w:hAnsi="Times New Roman" w:cs="Times New Roman"/>
          <w:sz w:val="24"/>
        </w:rPr>
        <w:t>G</w:t>
      </w:r>
      <w:r w:rsidRPr="00913F49">
        <w:rPr>
          <w:rFonts w:ascii="Times New Roman" w:hAnsi="Times New Roman" w:cs="Times New Roman"/>
          <w:sz w:val="24"/>
        </w:rPr>
        <w:t>rape</w:t>
      </w:r>
      <w:r w:rsidR="00881458">
        <w:rPr>
          <w:rFonts w:ascii="Times New Roman" w:hAnsi="Times New Roman" w:cs="Times New Roman"/>
          <w:sz w:val="24"/>
        </w:rPr>
        <w:t>®</w:t>
      </w:r>
      <w:r w:rsidRPr="00913F49">
        <w:rPr>
          <w:rFonts w:ascii="Times New Roman" w:hAnsi="Times New Roman" w:cs="Times New Roman"/>
          <w:sz w:val="24"/>
        </w:rPr>
        <w:t xml:space="preserve">, em ambiente protegido para o município de Viçosa – MG. </w:t>
      </w:r>
    </w:p>
    <w:p w:rsidR="00E34B76" w:rsidRPr="00913F49" w:rsidRDefault="00E34B76" w:rsidP="00080A67">
      <w:pPr>
        <w:pStyle w:val="Estilo2"/>
      </w:pPr>
      <w:bookmarkStart w:id="21" w:name="_Toc486606948"/>
      <w:bookmarkStart w:id="22" w:name="_Toc486607160"/>
      <w:bookmarkStart w:id="23" w:name="_Toc486607427"/>
      <w:bookmarkStart w:id="24" w:name="_Toc486784965"/>
      <w:bookmarkStart w:id="25" w:name="_Toc487470191"/>
      <w:r w:rsidRPr="00913F49">
        <w:t>3.2 O</w:t>
      </w:r>
      <w:bookmarkEnd w:id="21"/>
      <w:bookmarkEnd w:id="22"/>
      <w:bookmarkEnd w:id="23"/>
      <w:r w:rsidR="000E46A3">
        <w:t>bjetivos específicos</w:t>
      </w:r>
      <w:bookmarkEnd w:id="24"/>
      <w:bookmarkEnd w:id="25"/>
    </w:p>
    <w:p w:rsidR="00E34B76" w:rsidRPr="00913F49" w:rsidRDefault="00E34B76" w:rsidP="00E34B76">
      <w:pPr>
        <w:pStyle w:val="PargrafodaLista"/>
        <w:numPr>
          <w:ilvl w:val="0"/>
          <w:numId w:val="5"/>
        </w:numPr>
        <w:spacing w:after="160" w:line="259" w:lineRule="auto"/>
        <w:jc w:val="both"/>
        <w:rPr>
          <w:rFonts w:ascii="Times New Roman" w:hAnsi="Times New Roman" w:cs="Times New Roman"/>
          <w:sz w:val="24"/>
        </w:rPr>
      </w:pPr>
      <w:r w:rsidRPr="00913F49">
        <w:rPr>
          <w:rFonts w:ascii="Times New Roman" w:hAnsi="Times New Roman" w:cs="Times New Roman"/>
          <w:sz w:val="24"/>
        </w:rPr>
        <w:t>Fazer uma análise econômica do cultivo classificando-os de acordo com os indicadores financeiros.</w:t>
      </w:r>
    </w:p>
    <w:p w:rsidR="00E34B76" w:rsidRPr="00913F49" w:rsidRDefault="00E34B76" w:rsidP="00E34B76">
      <w:pPr>
        <w:pStyle w:val="PargrafodaLista"/>
        <w:numPr>
          <w:ilvl w:val="0"/>
          <w:numId w:val="5"/>
        </w:numPr>
        <w:spacing w:after="160" w:line="259" w:lineRule="auto"/>
        <w:jc w:val="both"/>
        <w:rPr>
          <w:rFonts w:ascii="Times New Roman" w:hAnsi="Times New Roman" w:cs="Times New Roman"/>
          <w:sz w:val="24"/>
        </w:rPr>
      </w:pPr>
      <w:r w:rsidRPr="00913F49">
        <w:rPr>
          <w:rFonts w:ascii="Times New Roman" w:hAnsi="Times New Roman" w:cs="Times New Roman"/>
          <w:sz w:val="24"/>
        </w:rPr>
        <w:t xml:space="preserve">Incentivar produtores a iniciar o negócio. </w:t>
      </w:r>
    </w:p>
    <w:p w:rsidR="00E34B76" w:rsidRPr="00913F49" w:rsidRDefault="00E34B76" w:rsidP="00E34B76">
      <w:pPr>
        <w:pStyle w:val="PargrafodaLista"/>
        <w:numPr>
          <w:ilvl w:val="0"/>
          <w:numId w:val="5"/>
        </w:numPr>
        <w:spacing w:after="160" w:line="259" w:lineRule="auto"/>
        <w:jc w:val="both"/>
        <w:rPr>
          <w:rFonts w:ascii="Times New Roman" w:hAnsi="Times New Roman" w:cs="Times New Roman"/>
          <w:sz w:val="24"/>
        </w:rPr>
      </w:pPr>
      <w:r w:rsidRPr="00913F49">
        <w:rPr>
          <w:rFonts w:ascii="Times New Roman" w:hAnsi="Times New Roman" w:cs="Times New Roman"/>
          <w:sz w:val="24"/>
        </w:rPr>
        <w:t xml:space="preserve">Estimular a geração de empregos e renda na região. </w:t>
      </w:r>
    </w:p>
    <w:p w:rsidR="00E34B76" w:rsidRDefault="00E34B76" w:rsidP="00E34B76">
      <w:pPr>
        <w:tabs>
          <w:tab w:val="right" w:pos="9071"/>
        </w:tabs>
        <w:spacing w:after="0" w:line="360" w:lineRule="auto"/>
        <w:rPr>
          <w:rFonts w:ascii="Times New Roman" w:hAnsi="Times New Roman" w:cs="Times New Roman"/>
          <w:b/>
          <w:sz w:val="24"/>
          <w:szCs w:val="24"/>
        </w:rPr>
      </w:pPr>
    </w:p>
    <w:p w:rsidR="003B571D" w:rsidRDefault="003B571D" w:rsidP="00E34B76">
      <w:pPr>
        <w:tabs>
          <w:tab w:val="right" w:pos="9071"/>
        </w:tabs>
        <w:spacing w:after="0" w:line="360" w:lineRule="auto"/>
        <w:rPr>
          <w:rFonts w:ascii="Times New Roman" w:hAnsi="Times New Roman" w:cs="Times New Roman"/>
          <w:b/>
          <w:sz w:val="24"/>
          <w:szCs w:val="24"/>
        </w:rPr>
      </w:pPr>
    </w:p>
    <w:p w:rsidR="003B571D" w:rsidRDefault="003B571D" w:rsidP="00E34B76">
      <w:pPr>
        <w:tabs>
          <w:tab w:val="right" w:pos="9071"/>
        </w:tabs>
        <w:spacing w:after="0" w:line="360" w:lineRule="auto"/>
        <w:rPr>
          <w:rFonts w:ascii="Times New Roman" w:hAnsi="Times New Roman" w:cs="Times New Roman"/>
          <w:b/>
          <w:sz w:val="24"/>
          <w:szCs w:val="24"/>
        </w:rPr>
      </w:pPr>
    </w:p>
    <w:p w:rsidR="003B571D" w:rsidRDefault="003B571D" w:rsidP="00E34B76">
      <w:pPr>
        <w:tabs>
          <w:tab w:val="right" w:pos="9071"/>
        </w:tabs>
        <w:spacing w:after="0" w:line="360" w:lineRule="auto"/>
        <w:rPr>
          <w:rFonts w:ascii="Times New Roman" w:hAnsi="Times New Roman" w:cs="Times New Roman"/>
          <w:b/>
          <w:sz w:val="24"/>
          <w:szCs w:val="24"/>
        </w:rPr>
      </w:pPr>
    </w:p>
    <w:p w:rsidR="003B571D" w:rsidRPr="00913F49" w:rsidRDefault="003B571D" w:rsidP="00E34B76">
      <w:pPr>
        <w:tabs>
          <w:tab w:val="right" w:pos="9071"/>
        </w:tabs>
        <w:spacing w:after="0" w:line="360" w:lineRule="auto"/>
        <w:rPr>
          <w:rFonts w:ascii="Times New Roman" w:hAnsi="Times New Roman" w:cs="Times New Roman"/>
          <w:b/>
          <w:sz w:val="24"/>
          <w:szCs w:val="24"/>
        </w:rPr>
      </w:pPr>
    </w:p>
    <w:p w:rsidR="000E77B4" w:rsidRPr="00080A67" w:rsidRDefault="00A11F8F" w:rsidP="00080A67">
      <w:pPr>
        <w:pStyle w:val="Estilo1"/>
      </w:pPr>
      <w:bookmarkStart w:id="26" w:name="_Toc486606949"/>
      <w:bookmarkStart w:id="27" w:name="_Toc486607161"/>
      <w:bookmarkStart w:id="28" w:name="_Toc486607428"/>
      <w:bookmarkStart w:id="29" w:name="_Toc486784966"/>
      <w:bookmarkStart w:id="30" w:name="_Toc487470192"/>
      <w:r w:rsidRPr="00080A67">
        <w:t>4</w:t>
      </w:r>
      <w:r w:rsidR="00997075" w:rsidRPr="00080A67">
        <w:t xml:space="preserve"> </w:t>
      </w:r>
      <w:r w:rsidR="000E23EA" w:rsidRPr="00080A67">
        <w:rPr>
          <w:rStyle w:val="Ttulo1Char"/>
          <w:b/>
        </w:rPr>
        <w:t>REFERENCIAL TEÓRICO</w:t>
      </w:r>
      <w:bookmarkEnd w:id="26"/>
      <w:bookmarkEnd w:id="27"/>
      <w:bookmarkEnd w:id="28"/>
      <w:bookmarkEnd w:id="29"/>
      <w:bookmarkEnd w:id="30"/>
    </w:p>
    <w:p w:rsidR="00F85C5E" w:rsidRPr="00913F49" w:rsidRDefault="00F85C5E" w:rsidP="00E34B76">
      <w:pPr>
        <w:spacing w:line="360" w:lineRule="auto"/>
        <w:rPr>
          <w:rFonts w:ascii="Times New Roman" w:hAnsi="Times New Roman" w:cs="Times New Roman"/>
          <w:sz w:val="24"/>
        </w:rPr>
      </w:pPr>
    </w:p>
    <w:p w:rsidR="00E34B76" w:rsidRPr="00913F49" w:rsidRDefault="00F85C5E" w:rsidP="00080A67">
      <w:pPr>
        <w:pStyle w:val="Estilo2"/>
      </w:pPr>
      <w:bookmarkStart w:id="31" w:name="_Toc486606950"/>
      <w:bookmarkStart w:id="32" w:name="_Toc486607162"/>
      <w:bookmarkStart w:id="33" w:name="_Toc486607429"/>
      <w:bookmarkStart w:id="34" w:name="_Toc486784967"/>
      <w:bookmarkStart w:id="35" w:name="_Toc487470193"/>
      <w:r w:rsidRPr="00913F49">
        <w:t>4</w:t>
      </w:r>
      <w:r w:rsidR="00E34B76" w:rsidRPr="00913F49">
        <w:t>.1 ORIGEM E DOMESTICAÇÃO</w:t>
      </w:r>
      <w:bookmarkEnd w:id="31"/>
      <w:bookmarkEnd w:id="32"/>
      <w:bookmarkEnd w:id="33"/>
      <w:bookmarkEnd w:id="34"/>
      <w:bookmarkEnd w:id="35"/>
    </w:p>
    <w:p w:rsidR="00E34B76" w:rsidRPr="00913F49" w:rsidRDefault="00E34B76" w:rsidP="00881458">
      <w:pPr>
        <w:spacing w:line="360" w:lineRule="auto"/>
        <w:ind w:firstLine="709"/>
        <w:jc w:val="both"/>
        <w:rPr>
          <w:rFonts w:ascii="Times New Roman" w:hAnsi="Times New Roman" w:cs="Times New Roman"/>
          <w:sz w:val="24"/>
        </w:rPr>
      </w:pPr>
      <w:r w:rsidRPr="00913F49">
        <w:rPr>
          <w:rFonts w:ascii="Times New Roman" w:hAnsi="Times New Roman" w:cs="Times New Roman"/>
          <w:sz w:val="24"/>
        </w:rPr>
        <w:t xml:space="preserve">A maioria </w:t>
      </w:r>
      <w:r w:rsidR="00881458" w:rsidRPr="00913F49">
        <w:rPr>
          <w:rFonts w:ascii="Times New Roman" w:hAnsi="Times New Roman" w:cs="Times New Roman"/>
          <w:sz w:val="24"/>
        </w:rPr>
        <w:t>dos botânicos</w:t>
      </w:r>
      <w:r w:rsidR="00881458">
        <w:rPr>
          <w:rFonts w:ascii="Times New Roman" w:hAnsi="Times New Roman" w:cs="Times New Roman"/>
          <w:sz w:val="24"/>
        </w:rPr>
        <w:t xml:space="preserve"> acredita</w:t>
      </w:r>
      <w:r w:rsidRPr="00913F49">
        <w:rPr>
          <w:rFonts w:ascii="Times New Roman" w:hAnsi="Times New Roman" w:cs="Times New Roman"/>
          <w:sz w:val="24"/>
        </w:rPr>
        <w:t xml:space="preserve"> que a origem do cultivo e consumo do tomate tenha se dado por meio da civilização </w:t>
      </w:r>
      <w:r w:rsidR="00881458">
        <w:rPr>
          <w:rFonts w:ascii="Times New Roman" w:hAnsi="Times New Roman" w:cs="Times New Roman"/>
          <w:sz w:val="24"/>
        </w:rPr>
        <w:t>I</w:t>
      </w:r>
      <w:r w:rsidRPr="00913F49">
        <w:rPr>
          <w:rFonts w:ascii="Times New Roman" w:hAnsi="Times New Roman" w:cs="Times New Roman"/>
          <w:sz w:val="24"/>
        </w:rPr>
        <w:t xml:space="preserve">nca do antigo </w:t>
      </w:r>
      <w:r w:rsidR="00881458" w:rsidRPr="00913F49">
        <w:rPr>
          <w:rFonts w:ascii="Times New Roman" w:hAnsi="Times New Roman" w:cs="Times New Roman"/>
          <w:sz w:val="24"/>
        </w:rPr>
        <w:t>Peru</w:t>
      </w:r>
      <w:r w:rsidRPr="00913F49">
        <w:rPr>
          <w:rFonts w:ascii="Times New Roman" w:hAnsi="Times New Roman" w:cs="Times New Roman"/>
          <w:sz w:val="24"/>
        </w:rPr>
        <w:t xml:space="preserve">, visto que nessa região pode-se encontrar uma grande diversidade de espécies selvagens. Essa linha de pensamento acredita que o tomate da variedade </w:t>
      </w:r>
      <w:r w:rsidRPr="00913F49">
        <w:rPr>
          <w:rFonts w:ascii="Times New Roman" w:hAnsi="Times New Roman" w:cs="Times New Roman"/>
          <w:i/>
          <w:sz w:val="24"/>
        </w:rPr>
        <w:t xml:space="preserve">Lycopersicum cerasiforme, </w:t>
      </w:r>
      <w:r w:rsidRPr="00913F49">
        <w:rPr>
          <w:rFonts w:ascii="Times New Roman" w:hAnsi="Times New Roman" w:cs="Times New Roman"/>
          <w:sz w:val="24"/>
        </w:rPr>
        <w:t xml:space="preserve">que provavelmente deu origem a espécie cultivada </w:t>
      </w:r>
      <w:r w:rsidRPr="00913F49">
        <w:rPr>
          <w:rFonts w:ascii="Times New Roman" w:hAnsi="Times New Roman" w:cs="Times New Roman"/>
          <w:i/>
          <w:sz w:val="24"/>
        </w:rPr>
        <w:t xml:space="preserve">Solanum lycopersicum, </w:t>
      </w:r>
      <w:r w:rsidRPr="00913F49">
        <w:rPr>
          <w:rFonts w:ascii="Times New Roman" w:hAnsi="Times New Roman" w:cs="Times New Roman"/>
          <w:sz w:val="24"/>
        </w:rPr>
        <w:t xml:space="preserve">tenha sido levado do </w:t>
      </w:r>
      <w:r w:rsidR="0028189C" w:rsidRPr="00913F49">
        <w:rPr>
          <w:rFonts w:ascii="Times New Roman" w:hAnsi="Times New Roman" w:cs="Times New Roman"/>
          <w:sz w:val="24"/>
        </w:rPr>
        <w:t>Peru</w:t>
      </w:r>
      <w:r w:rsidRPr="00913F49">
        <w:rPr>
          <w:rFonts w:ascii="Times New Roman" w:hAnsi="Times New Roman" w:cs="Times New Roman"/>
          <w:sz w:val="24"/>
        </w:rPr>
        <w:t xml:space="preserve"> e introduzido na América Central, pois foi encontrado amplamente cultivado no México.  Outros acreditam que o tomate seja originário do México, pois além de o nome pertencer tipicamente à maioria das línguas locais, não foram encontrados registros em cerâmica do uso do tomate nos utensílios domésticos, como era de costume </w:t>
      </w:r>
      <w:r w:rsidR="0028189C">
        <w:rPr>
          <w:rFonts w:ascii="Times New Roman" w:hAnsi="Times New Roman" w:cs="Times New Roman"/>
          <w:sz w:val="24"/>
        </w:rPr>
        <w:t>I</w:t>
      </w:r>
      <w:r w:rsidRPr="00913F49">
        <w:rPr>
          <w:rFonts w:ascii="Times New Roman" w:hAnsi="Times New Roman" w:cs="Times New Roman"/>
          <w:sz w:val="24"/>
        </w:rPr>
        <w:t xml:space="preserve">nca </w:t>
      </w:r>
      <w:r w:rsidRPr="00913F49">
        <w:rPr>
          <w:rFonts w:ascii="Times New Roman" w:hAnsi="Times New Roman" w:cs="Times New Roman"/>
          <w:sz w:val="24"/>
        </w:rPr>
        <w:fldChar w:fldCharType="begin" w:fldLock="1"/>
      </w:r>
      <w:r w:rsidRPr="00913F49">
        <w:rPr>
          <w:rFonts w:ascii="Times New Roman" w:hAnsi="Times New Roman" w:cs="Times New Roman"/>
          <w:sz w:val="24"/>
        </w:rPr>
        <w:instrText>ADDIN CSL_CITATION { "citationItems" : [ { "id" : "ITEM-1", "itemData" : { "author" : [ { "dropping-particle" : "", "family" : "Alves Filho", "given" : "Manuel", "non-dropping-particle" : "", "parse-names" : false, "suffix" : "" } ], "id" : "ITEM-1", "issued" : { "date-parts" : [ [ "2006" ] ] }, "note" : "Origens \u2013 A maioria dos bot\u00e2ni- cos atribui a origem do cultivo e consumo do tomate \u00e0 civiliza\u00e7\u00e3o inca do antigo Peru. A dedu\u00e7\u00e3o vem do fato de ainda persistir naquela regi\u00e3o uma grande variedade de tomates selvagens e algumas es- p\u00e9cies domesticadas. Esta verten- te acredita que o tomate da varie- dade Lycopersicum cerasiforme, que parece ser o ancestral da maioria das esp\u00e9cies comerciais atuais, te- nha sido levado do Peru e introdu- zido pelos povos antigos na Am\u00e9-\nrica Central, dado que este foi en- contrado amplamente cultivado no M\u00e9xico. Outros acreditam que o tomate seja origin\u00e1rio do atual M\u00e9- xico, n\u00e3o apenas pelo nome per- tencer tipicamente \u00e0 maioria das l\u00ednguas locais (N\u00e1uatles), mas por- que as cer\u00e2micas incas n\u00e3o regis- traram o uso do tomate nos utens\u00ed- lios dom\u00e9sticos, como era costume.", "page" : "2006", "title" : "Colheitadeira de tomate reduz perdas e preserva m\u00e3o-de-obra da Unicamp \u00e9 transformada em s\u00edtio geol\u00f3gico", "type" : "article-journal" }, "uris" : [ "http://www.mendeley.com/documents/?uuid=3d406ccf-3bb3-4860-a545-4a692d97aecb" ] } ], "mendeley" : { "formattedCitation" : "(ALVES FILHO, 2006)", "plainTextFormattedCitation" : "(ALVES FILHO, 2006)", "previouslyFormattedCitation" : "(ALVES FILHO, 2006)" }, "properties" : { "noteIndex" : 0 }, "schema" : "https://github.com/citation-style-language/schema/raw/master/csl-citation.json" }</w:instrText>
      </w:r>
      <w:r w:rsidRPr="00913F49">
        <w:rPr>
          <w:rFonts w:ascii="Times New Roman" w:hAnsi="Times New Roman" w:cs="Times New Roman"/>
          <w:sz w:val="24"/>
        </w:rPr>
        <w:fldChar w:fldCharType="separate"/>
      </w:r>
      <w:r w:rsidRPr="00913F49">
        <w:rPr>
          <w:rFonts w:ascii="Times New Roman" w:hAnsi="Times New Roman" w:cs="Times New Roman"/>
          <w:noProof/>
          <w:sz w:val="24"/>
        </w:rPr>
        <w:t>(ALVES FILHO, 2006)</w:t>
      </w:r>
      <w:r w:rsidRPr="00913F49">
        <w:rPr>
          <w:rFonts w:ascii="Times New Roman" w:hAnsi="Times New Roman" w:cs="Times New Roman"/>
          <w:sz w:val="24"/>
        </w:rPr>
        <w:fldChar w:fldCharType="end"/>
      </w:r>
      <w:r w:rsidRPr="00913F49">
        <w:rPr>
          <w:rFonts w:ascii="Times New Roman" w:hAnsi="Times New Roman" w:cs="Times New Roman"/>
          <w:sz w:val="24"/>
        </w:rPr>
        <w:t xml:space="preserve">. Sua domesticação, no entanto, se deu no México, único local onde era cultivado no continente americano quando os europeus chegaram. Acredita-se que sua chegada na Europa tenha sido por volta de 1523 e foi posteriormente levado para a Ásia, África e Oriente Médio </w:t>
      </w:r>
      <w:r w:rsidRPr="000E46A3">
        <w:rPr>
          <w:rFonts w:ascii="Times New Roman" w:hAnsi="Times New Roman" w:cs="Times New Roman"/>
          <w:sz w:val="24"/>
        </w:rPr>
        <w:fldChar w:fldCharType="begin" w:fldLock="1"/>
      </w:r>
      <w:r w:rsidRPr="000E46A3">
        <w:rPr>
          <w:rFonts w:ascii="Times New Roman" w:hAnsi="Times New Roman" w:cs="Times New Roman"/>
          <w:sz w:val="24"/>
        </w:rPr>
        <w:instrText>ADDIN CSL_CITATION { "citationItems" : [ { "id" : "ITEM-1", "itemData" : { "ISBN" : "9788573832211", "abstract" : "Exemplo de riqueza da diversidade brasileira, a Regi\u00e3o Sul do Brasil apresenta v\u00e1rias esp\u00e9cies frut\u00edferas nativas com potencial de uso, como a pitangueira (Eugenia uniflora Linn.), o ara\u00e7azeiro (Psidium cattleyanum Sabine), o setecapoteiro (Campomanesia guazumifolia (Camb.) Berg), a guabirobeira (Campomanesia xanthocarpa Berg), a cerejeira (Eugenia involucrata DC.) e, especialmente, a goiabeiraserrana (Acca sellowiana (Berg) Burret) (REITZ et al., 1978). Contudo, na maioria dos casos h\u00e1 poucos estudos sobre a origem, a evolu\u00e7\u00e3o e o uso dessas esp\u00e9cies em seu centro de origem e de diversidade, embora elas apresentem grande potencial quando comparadas \u00e0s esp\u00e9cies frut\u00edcolas comumente cultivadas. Nesse sentido, este trabalho descreve os principais aspectos relacionados \u00e0 domestica\u00e7\u00e3o da goiabeira-serrana, esp\u00e9cie frut\u00edfera nativa dos planaltos meridionais do Brasil e nordeste do Uruguai, a qual est\u00e1 sendo alvo de coleta, de caracteriza\u00e7\u00e3o, de melhoramento, de propaga\u00e7\u00e3o, de uso e de conserva\u00e7\u00e3o gen\u00e9tica.", "author" : [ { "dropping-particle" : "", "family" : "Mantovani", "given" : "Adelar", "non-dropping-particle" : "", "parse-names" : false, "suffix" : "" }, { "dropping-particle" : "", "family" : "F\u00e1vero", "given" : "Alessandra Pereira", "non-dropping-particle" : "", "parse-names" : false, "suffix" : "" }, { "dropping-particle" : "", "family" : "Mariot", "given" : "Alexandre", "non-dropping-particle" : "", "parse-names" : false, "suffix" : "" }, { "dropping-particle" : "", "family" : "Junior", "given" : "Alfredo do Nascimento", "non-dropping-particle" : "", "parse-names" : false, "suffix" : "" }, { "dropping-particle" : "", "family" : "Lorenz-Lemke", "given" : "Aline Pedroso", "non-dropping-particle" : "", "parse-names" : false, "suffix" : "" }, { "dropping-particle" : "", "family" : "Dornelles", "given" : "Ana L\u00facia Cunha", "non-dropping-particle" : "", "parse-names" : false, "suffix" : "" }, { "dropping-particle" : "de", "family" : "Oliveira", "given" : "Ant\u00f4nio Costa", "non-dropping-particle" : "", "parse-names" : false, "suffix" : "" }, { "dropping-particle" : "", "family" : "J\u00fanior", "given" : "Ariano Martins de Magalh\u00e3es", "non-dropping-particle" : "", "parse-names" : false, "suffix" : "" }, { "dropping-particle" : "", "family" : "Castro", "given" : "Caroline Marques", "non-dropping-particle" : "", "parse-names" : false, "suffix" : "" } ], "container-title" : "Origem e evolu\u00e7\u00e3o de plantas cultivadas", "id" : "ITEM-1", "issued" : { "date-parts" : [ [ "2008" ] ] }, "number-of-pages" : "914", "title" : "Origem e evolu\u00e7\u00e3o de plantas cultivadas", "type" : "book" }, "uris" : [ "http://www.mendeley.com/documents/?uuid=acde9f9f-09ae-429a-abba-5612fff71050" ] } ], "mendeley" : { "formattedCitation" : "(MANTOVANI et al., 2008)", "plainTextFormattedCitation" : "(MANTOVANI et al., 2008)", "previouslyFormattedCitation" : "(MANTOVANI et al., 2008)" }, "properties" : { "noteIndex" : 0 }, "schema" : "https://github.com/citation-style-language/schema/raw/master/csl-citation.json" }</w:instrText>
      </w:r>
      <w:r w:rsidRPr="000E46A3">
        <w:rPr>
          <w:rFonts w:ascii="Times New Roman" w:hAnsi="Times New Roman" w:cs="Times New Roman"/>
          <w:sz w:val="24"/>
        </w:rPr>
        <w:fldChar w:fldCharType="separate"/>
      </w:r>
      <w:r w:rsidRPr="000E46A3">
        <w:rPr>
          <w:rFonts w:ascii="Times New Roman" w:hAnsi="Times New Roman" w:cs="Times New Roman"/>
          <w:noProof/>
          <w:sz w:val="24"/>
        </w:rPr>
        <w:t>(MANTOVANI et al., 2008)</w:t>
      </w:r>
      <w:r w:rsidRPr="000E46A3">
        <w:rPr>
          <w:rFonts w:ascii="Times New Roman" w:hAnsi="Times New Roman" w:cs="Times New Roman"/>
          <w:sz w:val="24"/>
        </w:rPr>
        <w:fldChar w:fldCharType="end"/>
      </w:r>
      <w:r w:rsidRPr="000E46A3">
        <w:rPr>
          <w:rFonts w:ascii="Times New Roman" w:hAnsi="Times New Roman" w:cs="Times New Roman"/>
          <w:sz w:val="24"/>
        </w:rPr>
        <w:t>.</w:t>
      </w:r>
      <w:r w:rsidRPr="00913F49">
        <w:rPr>
          <w:rFonts w:ascii="Times New Roman" w:hAnsi="Times New Roman" w:cs="Times New Roman"/>
          <w:sz w:val="24"/>
        </w:rPr>
        <w:t xml:space="preserve"> </w:t>
      </w:r>
    </w:p>
    <w:p w:rsidR="003B571D" w:rsidRDefault="003B571D" w:rsidP="00080A67">
      <w:pPr>
        <w:pStyle w:val="Estilo2"/>
      </w:pPr>
      <w:bookmarkStart w:id="36" w:name="_Toc486606951"/>
      <w:bookmarkStart w:id="37" w:name="_Toc486607163"/>
      <w:bookmarkStart w:id="38" w:name="_Toc486607430"/>
      <w:bookmarkStart w:id="39" w:name="_Toc486784968"/>
    </w:p>
    <w:p w:rsidR="00E34B76" w:rsidRPr="00913F49" w:rsidRDefault="00F85C5E" w:rsidP="00080A67">
      <w:pPr>
        <w:pStyle w:val="Estilo2"/>
      </w:pPr>
      <w:bookmarkStart w:id="40" w:name="_Toc487470194"/>
      <w:r w:rsidRPr="00913F49">
        <w:t>4</w:t>
      </w:r>
      <w:r w:rsidR="00E34B76" w:rsidRPr="00913F49">
        <w:t>.2 CLASSIFICAÇÃO BOTÂNICA</w:t>
      </w:r>
      <w:bookmarkEnd w:id="36"/>
      <w:bookmarkEnd w:id="37"/>
      <w:bookmarkEnd w:id="38"/>
      <w:bookmarkEnd w:id="39"/>
      <w:bookmarkEnd w:id="40"/>
    </w:p>
    <w:p w:rsidR="00E34B76" w:rsidRPr="00913F49" w:rsidRDefault="00E34B76" w:rsidP="0028189C">
      <w:pPr>
        <w:spacing w:line="360" w:lineRule="auto"/>
        <w:ind w:firstLine="709"/>
        <w:jc w:val="both"/>
        <w:rPr>
          <w:rFonts w:ascii="Times New Roman" w:hAnsi="Times New Roman" w:cs="Times New Roman"/>
          <w:sz w:val="24"/>
        </w:rPr>
      </w:pPr>
      <w:r w:rsidRPr="00913F49">
        <w:rPr>
          <w:rFonts w:ascii="Times New Roman" w:hAnsi="Times New Roman" w:cs="Times New Roman"/>
          <w:sz w:val="24"/>
        </w:rPr>
        <w:t xml:space="preserve">O </w:t>
      </w:r>
      <w:r w:rsidR="0028189C">
        <w:rPr>
          <w:rFonts w:ascii="Times New Roman" w:hAnsi="Times New Roman" w:cs="Times New Roman"/>
          <w:sz w:val="24"/>
        </w:rPr>
        <w:t>t</w:t>
      </w:r>
      <w:r w:rsidRPr="00913F49">
        <w:rPr>
          <w:rFonts w:ascii="Times New Roman" w:hAnsi="Times New Roman" w:cs="Times New Roman"/>
          <w:sz w:val="24"/>
        </w:rPr>
        <w:t xml:space="preserve">omateiro é uma planta dicotiledônea pertencente à divisão Magnoliophyta, classe Magnoliopsida, ordem Solanales, família Solanaceae, gênero </w:t>
      </w:r>
      <w:r w:rsidRPr="00913F49">
        <w:rPr>
          <w:rFonts w:ascii="Times New Roman" w:hAnsi="Times New Roman" w:cs="Times New Roman"/>
          <w:i/>
          <w:sz w:val="24"/>
        </w:rPr>
        <w:t xml:space="preserve">Solanum, </w:t>
      </w:r>
      <w:r w:rsidRPr="00913F49">
        <w:rPr>
          <w:rFonts w:ascii="Times New Roman" w:hAnsi="Times New Roman" w:cs="Times New Roman"/>
          <w:sz w:val="24"/>
        </w:rPr>
        <w:t xml:space="preserve">espécie </w:t>
      </w:r>
      <w:r w:rsidRPr="00913F49">
        <w:rPr>
          <w:rFonts w:ascii="Times New Roman" w:hAnsi="Times New Roman" w:cs="Times New Roman"/>
          <w:i/>
          <w:sz w:val="24"/>
        </w:rPr>
        <w:t xml:space="preserve">Solanum lycopersicum </w:t>
      </w:r>
      <w:r w:rsidRPr="00913F49">
        <w:rPr>
          <w:rFonts w:ascii="Times New Roman" w:hAnsi="Times New Roman" w:cs="Times New Roman"/>
          <w:sz w:val="24"/>
        </w:rPr>
        <w:t xml:space="preserve">L. O primeiro registro de sua utilização na alimentação humana é de 1544, feito pelo botânico italiano Pietro Adrea Gregorio Matthioli, sendo classificado nessa época como </w:t>
      </w:r>
      <w:r w:rsidRPr="00913F49">
        <w:rPr>
          <w:rFonts w:ascii="Times New Roman" w:hAnsi="Times New Roman" w:cs="Times New Roman"/>
          <w:i/>
          <w:sz w:val="24"/>
        </w:rPr>
        <w:t>Solanum pomiferum</w:t>
      </w:r>
      <w:r w:rsidRPr="00913F49">
        <w:rPr>
          <w:rFonts w:ascii="Times New Roman" w:hAnsi="Times New Roman" w:cs="Times New Roman"/>
          <w:sz w:val="24"/>
        </w:rPr>
        <w:t xml:space="preserve">. Em 1694, Tournefort nomeou o tomate cultivado como </w:t>
      </w:r>
      <w:r w:rsidRPr="00913F49">
        <w:rPr>
          <w:rFonts w:ascii="Times New Roman" w:hAnsi="Times New Roman" w:cs="Times New Roman"/>
          <w:i/>
          <w:sz w:val="24"/>
        </w:rPr>
        <w:t>Lycopersicon</w:t>
      </w:r>
      <w:r w:rsidRPr="00913F49">
        <w:rPr>
          <w:rFonts w:ascii="Times New Roman" w:hAnsi="Times New Roman" w:cs="Times New Roman"/>
          <w:sz w:val="24"/>
        </w:rPr>
        <w:t xml:space="preserve">, cujo significado é “pêssego de lobo” em grego. Em 1753, Lennaeus incorpora o tomate como membro do gênero </w:t>
      </w:r>
      <w:r w:rsidRPr="00913F49">
        <w:rPr>
          <w:rFonts w:ascii="Times New Roman" w:hAnsi="Times New Roman" w:cs="Times New Roman"/>
          <w:i/>
          <w:sz w:val="24"/>
        </w:rPr>
        <w:t>Solanum</w:t>
      </w:r>
      <w:r w:rsidRPr="00913F49">
        <w:rPr>
          <w:rFonts w:ascii="Times New Roman" w:hAnsi="Times New Roman" w:cs="Times New Roman"/>
          <w:sz w:val="24"/>
        </w:rPr>
        <w:t xml:space="preserve">, classificando-o como </w:t>
      </w:r>
      <w:r w:rsidRPr="00913F49">
        <w:rPr>
          <w:rFonts w:ascii="Times New Roman" w:hAnsi="Times New Roman" w:cs="Times New Roman"/>
          <w:i/>
          <w:sz w:val="24"/>
        </w:rPr>
        <w:t xml:space="preserve">Solanum Licopersycum </w:t>
      </w:r>
      <w:r w:rsidRPr="00913F49">
        <w:rPr>
          <w:rFonts w:ascii="Times New Roman" w:hAnsi="Times New Roman" w:cs="Times New Roman"/>
          <w:sz w:val="24"/>
        </w:rPr>
        <w:t>L</w:t>
      </w:r>
      <w:r w:rsidRPr="00913F49">
        <w:rPr>
          <w:rFonts w:ascii="Times New Roman" w:hAnsi="Times New Roman" w:cs="Times New Roman"/>
          <w:i/>
          <w:sz w:val="24"/>
        </w:rPr>
        <w:t>.</w:t>
      </w:r>
      <w:r w:rsidRPr="00913F49">
        <w:rPr>
          <w:rFonts w:ascii="Times New Roman" w:hAnsi="Times New Roman" w:cs="Times New Roman"/>
          <w:sz w:val="24"/>
        </w:rPr>
        <w:t xml:space="preserve"> Porém, em 1754, Miller classifica o tomate como pertencente ao gênero </w:t>
      </w:r>
      <w:r w:rsidRPr="00913F49">
        <w:rPr>
          <w:rFonts w:ascii="Times New Roman" w:hAnsi="Times New Roman" w:cs="Times New Roman"/>
          <w:i/>
          <w:sz w:val="24"/>
        </w:rPr>
        <w:t>Lycopersicum</w:t>
      </w:r>
      <w:r w:rsidRPr="00913F49">
        <w:rPr>
          <w:rFonts w:ascii="Times New Roman" w:hAnsi="Times New Roman" w:cs="Times New Roman"/>
          <w:sz w:val="24"/>
        </w:rPr>
        <w:t xml:space="preserve">, denominando-o </w:t>
      </w:r>
      <w:r w:rsidRPr="00913F49">
        <w:rPr>
          <w:rFonts w:ascii="Times New Roman" w:hAnsi="Times New Roman" w:cs="Times New Roman"/>
          <w:i/>
          <w:sz w:val="24"/>
        </w:rPr>
        <w:t xml:space="preserve">Lycopersicum esculentum </w:t>
      </w:r>
      <w:r w:rsidRPr="00913F49">
        <w:rPr>
          <w:rFonts w:ascii="Times New Roman" w:hAnsi="Times New Roman" w:cs="Times New Roman"/>
          <w:sz w:val="24"/>
        </w:rPr>
        <w:t xml:space="preserve">(Mill.), o que gerou muita discussão e controvérsia. Atualmente, com </w:t>
      </w:r>
      <w:r w:rsidRPr="00913F49">
        <w:rPr>
          <w:rFonts w:ascii="Times New Roman" w:hAnsi="Times New Roman" w:cs="Times New Roman"/>
          <w:sz w:val="24"/>
        </w:rPr>
        <w:lastRenderedPageBreak/>
        <w:t xml:space="preserve">melhores evidências filogenéticas baseadas em análises genômicas e estudos mais concisos sobre caracteres morfológicos sobre a família das solanáceas, o tomateiro foi reconduzido ao gênero </w:t>
      </w:r>
      <w:r w:rsidRPr="00913F49">
        <w:rPr>
          <w:rFonts w:ascii="Times New Roman" w:hAnsi="Times New Roman" w:cs="Times New Roman"/>
          <w:i/>
          <w:sz w:val="24"/>
        </w:rPr>
        <w:t xml:space="preserve">Solanum </w:t>
      </w:r>
      <w:r w:rsidRPr="00913F49">
        <w:rPr>
          <w:rFonts w:ascii="Times New Roman" w:hAnsi="Times New Roman" w:cs="Times New Roman"/>
          <w:sz w:val="24"/>
        </w:rPr>
        <w:t>(NICK &amp; BORÉM, 2016).</w:t>
      </w:r>
      <w:r w:rsidR="00A11A97" w:rsidRPr="00913F49">
        <w:rPr>
          <w:rFonts w:ascii="Times New Roman" w:hAnsi="Times New Roman" w:cs="Times New Roman"/>
          <w:sz w:val="24"/>
        </w:rPr>
        <w:tab/>
      </w:r>
    </w:p>
    <w:p w:rsidR="00E34B76" w:rsidRPr="00913F49" w:rsidRDefault="00E34B76" w:rsidP="00D900F3">
      <w:pPr>
        <w:spacing w:line="360" w:lineRule="auto"/>
        <w:ind w:firstLine="709"/>
        <w:jc w:val="both"/>
        <w:rPr>
          <w:rFonts w:ascii="Times New Roman" w:hAnsi="Times New Roman" w:cs="Times New Roman"/>
          <w:sz w:val="24"/>
        </w:rPr>
      </w:pPr>
      <w:r w:rsidRPr="00913F49">
        <w:rPr>
          <w:rFonts w:ascii="Times New Roman" w:hAnsi="Times New Roman" w:cs="Times New Roman"/>
          <w:sz w:val="24"/>
        </w:rPr>
        <w:t xml:space="preserve">O tomateiro cultivado é uma planta herbácea, de caule redondo, piloso e macio quando jovem, que se torna ângulos e fibroso com o passar do tempo. É uma planta anual. As folhas são alternadas, com cerca de 11 a 32 cm de comprimento. São do tipo compostas, inserem-se a partir dos nós, o limbo é dividido em 7,9 ou até 11 folíolos que contêm glândulas secretoras de substancias aromáticas, como no caule (RODRIGUEZ, RODRIGUEZ &amp; SAN JUAN, 1984), </w:t>
      </w:r>
      <w:r w:rsidRPr="00913F49">
        <w:rPr>
          <w:rFonts w:ascii="Times New Roman" w:hAnsi="Times New Roman" w:cs="Times New Roman"/>
          <w:i/>
          <w:sz w:val="24"/>
        </w:rPr>
        <w:t xml:space="preserve">apud </w:t>
      </w:r>
      <w:r w:rsidRPr="00913F49">
        <w:rPr>
          <w:rFonts w:ascii="Times New Roman" w:hAnsi="Times New Roman" w:cs="Times New Roman"/>
          <w:sz w:val="24"/>
        </w:rPr>
        <w:t xml:space="preserve">(MINAMI &amp; HAAG, 1989). </w:t>
      </w:r>
    </w:p>
    <w:p w:rsidR="00E34B76" w:rsidRPr="00913F49" w:rsidRDefault="00E34B76" w:rsidP="00D900F3">
      <w:pPr>
        <w:spacing w:line="360" w:lineRule="auto"/>
        <w:ind w:firstLine="709"/>
        <w:jc w:val="both"/>
        <w:rPr>
          <w:rFonts w:ascii="Times New Roman" w:hAnsi="Times New Roman" w:cs="Times New Roman"/>
          <w:sz w:val="24"/>
        </w:rPr>
      </w:pPr>
      <w:r w:rsidRPr="00913F49">
        <w:rPr>
          <w:rFonts w:ascii="Times New Roman" w:hAnsi="Times New Roman" w:cs="Times New Roman"/>
          <w:sz w:val="24"/>
        </w:rPr>
        <w:t>O sistema radicular é do tipo pivotante, no qual as ramificações desenvolvem-se a partir das gemas axilares do caule principal. Quando realizada semeadura direta, o desenvolvimento radicular é maior no sentido vertical, em detrimento da largura, podendo ultrapassar 2 m de profundidade. Quando o estabelecimento da cultura se dá por transplantio, o sistema radicular se desenvolve mais lateralmente e atinge menor profundidade, visto que as lesões provocadas no transplante originam um denso conjunto de raízes la</w:t>
      </w:r>
      <w:r w:rsidR="005151AB" w:rsidRPr="00913F49">
        <w:rPr>
          <w:rFonts w:ascii="Times New Roman" w:hAnsi="Times New Roman" w:cs="Times New Roman"/>
          <w:sz w:val="24"/>
        </w:rPr>
        <w:t>terais, superficiais (FILGUEIRA</w:t>
      </w:r>
      <w:r w:rsidRPr="00913F49">
        <w:rPr>
          <w:rFonts w:ascii="Times New Roman" w:hAnsi="Times New Roman" w:cs="Times New Roman"/>
          <w:sz w:val="24"/>
        </w:rPr>
        <w:t xml:space="preserve">, 2005). </w:t>
      </w:r>
    </w:p>
    <w:p w:rsidR="00E34B76" w:rsidRPr="00913F49" w:rsidRDefault="00E34B76" w:rsidP="003B571D">
      <w:pPr>
        <w:spacing w:line="360" w:lineRule="auto"/>
        <w:ind w:firstLine="709"/>
        <w:jc w:val="both"/>
        <w:rPr>
          <w:rFonts w:ascii="Times New Roman" w:hAnsi="Times New Roman" w:cs="Times New Roman"/>
          <w:sz w:val="24"/>
        </w:rPr>
      </w:pPr>
      <w:r w:rsidRPr="00913F49">
        <w:rPr>
          <w:rFonts w:ascii="Times New Roman" w:hAnsi="Times New Roman" w:cs="Times New Roman"/>
          <w:sz w:val="24"/>
        </w:rPr>
        <w:t>A flor do tomateiro é regular e hipógina, com 5 ou mais sépalas, 5 ou mais pétalas de coloração amarela, com mesmo número de estames e com um ovário bi ou plurilocular. (MARANCA, 1986). Os estames individuais são fundidos, formando um cone, dentro do qual se encontram os carpelos. As flores são dispostas em cachos, que por sua vez podem ser ramificados ou não. A morfologia floral garante taxas inferiores a 5% de polinização cruzada (NICK &amp; BORÉM, 2016).</w:t>
      </w:r>
    </w:p>
    <w:p w:rsidR="00E34B76" w:rsidRPr="00913F49" w:rsidRDefault="00E34B76" w:rsidP="003B571D">
      <w:pPr>
        <w:spacing w:line="360" w:lineRule="auto"/>
        <w:ind w:firstLine="709"/>
        <w:jc w:val="both"/>
        <w:rPr>
          <w:rFonts w:ascii="Times New Roman" w:hAnsi="Times New Roman" w:cs="Times New Roman"/>
          <w:sz w:val="24"/>
        </w:rPr>
      </w:pPr>
      <w:r w:rsidRPr="00913F49">
        <w:rPr>
          <w:rFonts w:ascii="Times New Roman" w:hAnsi="Times New Roman" w:cs="Times New Roman"/>
          <w:sz w:val="24"/>
        </w:rPr>
        <w:t>Os frutos são bagas carnosas, suculentas, com aspecto, tamanho e peso variados conforme a cultivar. É composto por uma casca fina (epicarpo), polpa (mesocarpo) e sementes. Os lócus dentro do fruto podem ser 2 ou mais (MARANCA, 1986). Na maioria dos cultivares, a coloração dos frutos é vermelha quando maduros devido à presença do pigmento licopeno. As sementes são pilosas, pequenas e envolt</w:t>
      </w:r>
      <w:r w:rsidR="005151AB" w:rsidRPr="00913F49">
        <w:rPr>
          <w:rFonts w:ascii="Times New Roman" w:hAnsi="Times New Roman" w:cs="Times New Roman"/>
          <w:sz w:val="24"/>
        </w:rPr>
        <w:t>as por uma mucilagem (FILGUEIRA</w:t>
      </w:r>
      <w:r w:rsidRPr="00913F49">
        <w:rPr>
          <w:rFonts w:ascii="Times New Roman" w:hAnsi="Times New Roman" w:cs="Times New Roman"/>
          <w:sz w:val="24"/>
        </w:rPr>
        <w:t>, 2005).</w:t>
      </w:r>
    </w:p>
    <w:p w:rsidR="00E34B76" w:rsidRPr="00913F49" w:rsidRDefault="00F85C5E" w:rsidP="00080A67">
      <w:pPr>
        <w:pStyle w:val="Estilo2"/>
      </w:pPr>
      <w:bookmarkStart w:id="41" w:name="_Toc486606952"/>
      <w:bookmarkStart w:id="42" w:name="_Toc486607164"/>
      <w:bookmarkStart w:id="43" w:name="_Toc486607431"/>
      <w:bookmarkStart w:id="44" w:name="_Toc486784969"/>
      <w:bookmarkStart w:id="45" w:name="_Toc487470195"/>
      <w:r w:rsidRPr="00913F49">
        <w:t>4</w:t>
      </w:r>
      <w:r w:rsidR="00E34B76" w:rsidRPr="00913F49">
        <w:t>.3 EXIGÊNCIAS CLIMÁTICAS</w:t>
      </w:r>
      <w:bookmarkEnd w:id="41"/>
      <w:bookmarkEnd w:id="42"/>
      <w:bookmarkEnd w:id="43"/>
      <w:bookmarkEnd w:id="44"/>
      <w:bookmarkEnd w:id="45"/>
    </w:p>
    <w:p w:rsidR="00E34B76" w:rsidRPr="00913F49" w:rsidRDefault="00F85C5E" w:rsidP="00080A67">
      <w:pPr>
        <w:pStyle w:val="Estilo3"/>
      </w:pPr>
      <w:bookmarkStart w:id="46" w:name="_Toc486606953"/>
      <w:bookmarkStart w:id="47" w:name="_Toc486607165"/>
      <w:bookmarkStart w:id="48" w:name="_Toc486607432"/>
      <w:bookmarkStart w:id="49" w:name="_Toc486784970"/>
      <w:bookmarkStart w:id="50" w:name="_Toc487470196"/>
      <w:r w:rsidRPr="00913F49">
        <w:t>4</w:t>
      </w:r>
      <w:r w:rsidR="00E34B76" w:rsidRPr="00913F49">
        <w:t>.3.1 F</w:t>
      </w:r>
      <w:bookmarkEnd w:id="46"/>
      <w:bookmarkEnd w:id="47"/>
      <w:bookmarkEnd w:id="48"/>
      <w:r w:rsidR="000E46A3">
        <w:t>otopeíodo</w:t>
      </w:r>
      <w:bookmarkEnd w:id="49"/>
      <w:bookmarkEnd w:id="50"/>
    </w:p>
    <w:p w:rsidR="00E34B76" w:rsidRPr="00913F49" w:rsidRDefault="00E34B76" w:rsidP="004B4B0E">
      <w:pPr>
        <w:spacing w:line="360" w:lineRule="auto"/>
        <w:ind w:firstLine="709"/>
        <w:jc w:val="both"/>
        <w:rPr>
          <w:rFonts w:ascii="Times New Roman" w:hAnsi="Times New Roman" w:cs="Times New Roman"/>
          <w:sz w:val="24"/>
        </w:rPr>
      </w:pPr>
      <w:r w:rsidRPr="00913F49">
        <w:rPr>
          <w:rFonts w:ascii="Times New Roman" w:hAnsi="Times New Roman" w:cs="Times New Roman"/>
          <w:sz w:val="24"/>
        </w:rPr>
        <w:t xml:space="preserve">Mesmo que o tomateiro seja considerado indiferente ao fotoperíodo, em determinadas condições pode apresentar efeitos de prolongada exposição luminosa (acima de 16 horas) </w:t>
      </w:r>
      <w:r w:rsidRPr="00913F49">
        <w:rPr>
          <w:rFonts w:ascii="Times New Roman" w:hAnsi="Times New Roman" w:cs="Times New Roman"/>
          <w:sz w:val="24"/>
        </w:rPr>
        <w:lastRenderedPageBreak/>
        <w:t xml:space="preserve">(HILLMAN, 1956), </w:t>
      </w:r>
      <w:r w:rsidRPr="00913F49">
        <w:rPr>
          <w:rFonts w:ascii="Times New Roman" w:hAnsi="Times New Roman" w:cs="Times New Roman"/>
          <w:i/>
          <w:sz w:val="24"/>
        </w:rPr>
        <w:t xml:space="preserve">apud </w:t>
      </w:r>
      <w:r w:rsidRPr="00913F49">
        <w:rPr>
          <w:rFonts w:ascii="Times New Roman" w:hAnsi="Times New Roman" w:cs="Times New Roman"/>
          <w:sz w:val="24"/>
        </w:rPr>
        <w:t xml:space="preserve">(MINAMI &amp; HAAG, 1989). O excesso de insolação, geralmente acompanhado por elevadas temperaturas, pode causar danos às flores, à polinização e aos frutos, com amarelecimento precoce e queimaduras, reduzindo a produção total (MARANCA, 1986). Em trabalho realizado por AUNG &amp; AUSTIN (1971), algumas cultivares apresentaram interação entre o fotoperíodo e o comprimento das folhas, sendo que esses apresentaram maiores médias sob condição de dias longos (11 a 13 horas). Acredita-se que isso se deve possivelmente à alteração no teor de hormônios na planta.  Por outro lado, a pouca luminosidade provoca aumento na fase vegetativa, retardando o início do florescimento (SILVA et al., 2003). </w:t>
      </w:r>
    </w:p>
    <w:p w:rsidR="00E34B76" w:rsidRPr="00913F49" w:rsidRDefault="00F85C5E" w:rsidP="00080A67">
      <w:pPr>
        <w:pStyle w:val="Estilo3"/>
      </w:pPr>
      <w:bookmarkStart w:id="51" w:name="_Toc486606954"/>
      <w:bookmarkStart w:id="52" w:name="_Toc486607166"/>
      <w:bookmarkStart w:id="53" w:name="_Toc486607433"/>
      <w:bookmarkStart w:id="54" w:name="_Toc486784971"/>
      <w:bookmarkStart w:id="55" w:name="_Toc487470197"/>
      <w:r w:rsidRPr="00913F49">
        <w:t>4</w:t>
      </w:r>
      <w:r w:rsidR="00E34B76" w:rsidRPr="00913F49">
        <w:t>.3.2 T</w:t>
      </w:r>
      <w:bookmarkEnd w:id="51"/>
      <w:bookmarkEnd w:id="52"/>
      <w:bookmarkEnd w:id="53"/>
      <w:r w:rsidR="000E46A3">
        <w:t>emperatura</w:t>
      </w:r>
      <w:bookmarkEnd w:id="54"/>
      <w:bookmarkEnd w:id="55"/>
    </w:p>
    <w:p w:rsidR="00E34B76" w:rsidRPr="00913F49" w:rsidRDefault="00E34B76" w:rsidP="004B4B0E">
      <w:pPr>
        <w:spacing w:line="360" w:lineRule="auto"/>
        <w:ind w:firstLine="709"/>
        <w:jc w:val="both"/>
        <w:rPr>
          <w:rFonts w:ascii="Times New Roman" w:hAnsi="Times New Roman" w:cs="Times New Roman"/>
          <w:sz w:val="24"/>
        </w:rPr>
      </w:pPr>
      <w:r w:rsidRPr="00913F49">
        <w:rPr>
          <w:rFonts w:ascii="Times New Roman" w:hAnsi="Times New Roman" w:cs="Times New Roman"/>
          <w:sz w:val="24"/>
        </w:rPr>
        <w:t>A temperatura é um fator de enorme importância no desenvolvimento das plantas, pois assim como pode favorecer o crescimento e desenvolvimento, pode provocar sérias limitações ao cultivo. O tomateiro floresce e frutifica em condições de clima bastante variáveis, podendo desenvolver-se em clima tropical de altitude, subtropical e temperado, o que permite seu cultivo em diversas regiões do mundo (SILVA et al., 2003).</w:t>
      </w:r>
    </w:p>
    <w:p w:rsidR="00E34B76" w:rsidRPr="00913F49" w:rsidRDefault="00E34B76" w:rsidP="004B4B0E">
      <w:pPr>
        <w:spacing w:line="360" w:lineRule="auto"/>
        <w:ind w:firstLine="709"/>
        <w:jc w:val="both"/>
        <w:rPr>
          <w:rFonts w:ascii="Times New Roman" w:hAnsi="Times New Roman" w:cs="Times New Roman"/>
          <w:sz w:val="24"/>
        </w:rPr>
      </w:pPr>
      <w:r w:rsidRPr="00913F49">
        <w:rPr>
          <w:rFonts w:ascii="Times New Roman" w:hAnsi="Times New Roman" w:cs="Times New Roman"/>
          <w:sz w:val="24"/>
        </w:rPr>
        <w:t xml:space="preserve">A temperatura ideal para germinação das sementes varia de 20 a 25 </w:t>
      </w:r>
      <w:r w:rsidRPr="00913F49">
        <w:rPr>
          <w:rFonts w:ascii="Times New Roman" w:hAnsi="Times New Roman" w:cs="Times New Roman"/>
          <w:color w:val="000000"/>
          <w:shd w:val="clear" w:color="auto" w:fill="FFFFFF"/>
        </w:rPr>
        <w:t>º</w:t>
      </w:r>
      <w:r w:rsidRPr="00913F49">
        <w:rPr>
          <w:rFonts w:ascii="Times New Roman" w:hAnsi="Times New Roman" w:cs="Times New Roman"/>
          <w:sz w:val="24"/>
        </w:rPr>
        <w:t xml:space="preserve">C, porém pode ocorrer em temperaturas próximas a 15 ou 35 </w:t>
      </w:r>
      <w:r w:rsidRPr="00913F49">
        <w:rPr>
          <w:rFonts w:ascii="Times New Roman" w:hAnsi="Times New Roman" w:cs="Times New Roman"/>
          <w:color w:val="000000"/>
          <w:shd w:val="clear" w:color="auto" w:fill="FFFFFF"/>
        </w:rPr>
        <w:t>º</w:t>
      </w:r>
      <w:r w:rsidRPr="00913F49">
        <w:rPr>
          <w:rFonts w:ascii="Times New Roman" w:hAnsi="Times New Roman" w:cs="Times New Roman"/>
          <w:sz w:val="24"/>
        </w:rPr>
        <w:t xml:space="preserve">C, e quando submetidas a temperaturas inferiores a 5 </w:t>
      </w:r>
      <w:r w:rsidRPr="00913F49">
        <w:rPr>
          <w:rFonts w:ascii="Times New Roman" w:hAnsi="Times New Roman" w:cs="Times New Roman"/>
          <w:color w:val="000000"/>
          <w:shd w:val="clear" w:color="auto" w:fill="FFFFFF"/>
        </w:rPr>
        <w:t>º</w:t>
      </w:r>
      <w:r w:rsidRPr="00913F49">
        <w:rPr>
          <w:rFonts w:ascii="Times New Roman" w:hAnsi="Times New Roman" w:cs="Times New Roman"/>
          <w:sz w:val="24"/>
        </w:rPr>
        <w:t xml:space="preserve">C ou maiores que 40 </w:t>
      </w:r>
      <w:r w:rsidRPr="00913F49">
        <w:rPr>
          <w:rFonts w:ascii="Times New Roman" w:hAnsi="Times New Roman" w:cs="Times New Roman"/>
          <w:color w:val="000000"/>
          <w:shd w:val="clear" w:color="auto" w:fill="FFFFFF"/>
        </w:rPr>
        <w:t>º</w:t>
      </w:r>
      <w:r w:rsidRPr="00913F49">
        <w:rPr>
          <w:rFonts w:ascii="Times New Roman" w:hAnsi="Times New Roman" w:cs="Times New Roman"/>
          <w:sz w:val="24"/>
        </w:rPr>
        <w:t xml:space="preserve">C, é praticamente nula.  O tomateiro é muito sensível a geadas, pois baixas temperaturas podem provocar quedas prematuras de flores e frutos novos. Temperaturas elevadas, acima de 35 </w:t>
      </w:r>
      <w:r w:rsidRPr="00913F49">
        <w:rPr>
          <w:rFonts w:ascii="Times New Roman" w:hAnsi="Times New Roman" w:cs="Times New Roman"/>
          <w:color w:val="000000"/>
          <w:shd w:val="clear" w:color="auto" w:fill="FFFFFF"/>
        </w:rPr>
        <w:t>º</w:t>
      </w:r>
      <w:r w:rsidRPr="00913F49">
        <w:rPr>
          <w:rFonts w:ascii="Times New Roman" w:hAnsi="Times New Roman" w:cs="Times New Roman"/>
          <w:sz w:val="24"/>
        </w:rPr>
        <w:t xml:space="preserve">C, também podem prejudicar a frutificação pela redução na taxa de fertilização. Temperaturas diurnas entre 19 e 24 </w:t>
      </w:r>
      <w:r w:rsidRPr="00913F49">
        <w:rPr>
          <w:rFonts w:ascii="Times New Roman" w:hAnsi="Times New Roman" w:cs="Times New Roman"/>
          <w:color w:val="000000"/>
          <w:shd w:val="clear" w:color="auto" w:fill="FFFFFF"/>
        </w:rPr>
        <w:t>º</w:t>
      </w:r>
      <w:r w:rsidRPr="00913F49">
        <w:rPr>
          <w:rFonts w:ascii="Times New Roman" w:hAnsi="Times New Roman" w:cs="Times New Roman"/>
          <w:sz w:val="24"/>
        </w:rPr>
        <w:t xml:space="preserve">C e noturnas entre 14 e 17 </w:t>
      </w:r>
      <w:r w:rsidRPr="00913F49">
        <w:rPr>
          <w:rFonts w:ascii="Times New Roman" w:hAnsi="Times New Roman" w:cs="Times New Roman"/>
          <w:color w:val="000000"/>
          <w:shd w:val="clear" w:color="auto" w:fill="FFFFFF"/>
        </w:rPr>
        <w:t>º</w:t>
      </w:r>
      <w:r w:rsidRPr="00913F49">
        <w:rPr>
          <w:rFonts w:ascii="Times New Roman" w:hAnsi="Times New Roman" w:cs="Times New Roman"/>
          <w:sz w:val="24"/>
        </w:rPr>
        <w:t xml:space="preserve">C maximizam o pegamento de frutos. A produção é muito beneficiada pela combinação de temperaturas diurnas entre 23 e 25 </w:t>
      </w:r>
      <w:r w:rsidRPr="00913F49">
        <w:rPr>
          <w:rFonts w:ascii="Times New Roman" w:hAnsi="Times New Roman" w:cs="Times New Roman"/>
          <w:color w:val="000000"/>
          <w:shd w:val="clear" w:color="auto" w:fill="FFFFFF"/>
        </w:rPr>
        <w:t>º</w:t>
      </w:r>
      <w:r w:rsidRPr="00913F49">
        <w:rPr>
          <w:rFonts w:ascii="Times New Roman" w:hAnsi="Times New Roman" w:cs="Times New Roman"/>
          <w:sz w:val="24"/>
        </w:rPr>
        <w:t xml:space="preserve">C e noturnas de 18 </w:t>
      </w:r>
      <w:r w:rsidRPr="00913F49">
        <w:rPr>
          <w:rFonts w:ascii="Times New Roman" w:hAnsi="Times New Roman" w:cs="Times New Roman"/>
          <w:color w:val="000000"/>
          <w:shd w:val="clear" w:color="auto" w:fill="FFFFFF"/>
        </w:rPr>
        <w:t>º</w:t>
      </w:r>
      <w:r w:rsidRPr="00913F49">
        <w:rPr>
          <w:rFonts w:ascii="Times New Roman" w:hAnsi="Times New Roman" w:cs="Times New Roman"/>
          <w:sz w:val="24"/>
        </w:rPr>
        <w:t>C (</w:t>
      </w:r>
      <w:r w:rsidR="0007028B" w:rsidRPr="00913F49">
        <w:rPr>
          <w:rFonts w:ascii="Times New Roman" w:hAnsi="Times New Roman" w:cs="Times New Roman"/>
          <w:sz w:val="24"/>
        </w:rPr>
        <w:t xml:space="preserve">NASCIMENTO </w:t>
      </w:r>
      <w:r w:rsidR="0007028B" w:rsidRPr="00913F49">
        <w:rPr>
          <w:rFonts w:ascii="Times New Roman" w:hAnsi="Times New Roman" w:cs="Times New Roman"/>
          <w:i/>
          <w:sz w:val="24"/>
        </w:rPr>
        <w:t>et al.</w:t>
      </w:r>
      <w:r w:rsidRPr="00913F49">
        <w:rPr>
          <w:rFonts w:ascii="Times New Roman" w:hAnsi="Times New Roman" w:cs="Times New Roman"/>
          <w:sz w:val="24"/>
        </w:rPr>
        <w:t>, 2012).  O processo de maturação também é influenciado pela temperatura tanto em relação à precocidade quanto à coloração. A antese da primeira flor do primeiro cacho ocorre, normalmente, 12 dias mais cedo em plantas submetidas a temperatura média de 20</w:t>
      </w:r>
      <w:r w:rsidRPr="00913F49">
        <w:rPr>
          <w:rFonts w:ascii="Times New Roman" w:hAnsi="Times New Roman" w:cs="Times New Roman"/>
          <w:color w:val="000000"/>
          <w:shd w:val="clear" w:color="auto" w:fill="FFFFFF"/>
        </w:rPr>
        <w:t xml:space="preserve"> º</w:t>
      </w:r>
      <w:r w:rsidRPr="00913F49">
        <w:rPr>
          <w:rFonts w:ascii="Times New Roman" w:hAnsi="Times New Roman" w:cs="Times New Roman"/>
          <w:sz w:val="24"/>
        </w:rPr>
        <w:t>C em relação a plantas que se desenvolvem em temperatura média de 16</w:t>
      </w:r>
      <w:r w:rsidRPr="00913F49">
        <w:rPr>
          <w:rFonts w:ascii="Times New Roman" w:hAnsi="Times New Roman" w:cs="Times New Roman"/>
          <w:color w:val="000000"/>
          <w:shd w:val="clear" w:color="auto" w:fill="FFFFFF"/>
        </w:rPr>
        <w:t xml:space="preserve"> º</w:t>
      </w:r>
      <w:r w:rsidRPr="00913F49">
        <w:rPr>
          <w:rFonts w:ascii="Times New Roman" w:hAnsi="Times New Roman" w:cs="Times New Roman"/>
          <w:sz w:val="24"/>
        </w:rPr>
        <w:t xml:space="preserve">C. Temperaturas acima de 28 </w:t>
      </w:r>
      <w:r w:rsidRPr="00913F49">
        <w:rPr>
          <w:rFonts w:ascii="Times New Roman" w:hAnsi="Times New Roman" w:cs="Times New Roman"/>
          <w:color w:val="000000"/>
          <w:shd w:val="clear" w:color="auto" w:fill="FFFFFF"/>
        </w:rPr>
        <w:t>º</w:t>
      </w:r>
      <w:r w:rsidRPr="00913F49">
        <w:rPr>
          <w:rFonts w:ascii="Times New Roman" w:hAnsi="Times New Roman" w:cs="Times New Roman"/>
          <w:sz w:val="24"/>
        </w:rPr>
        <w:t xml:space="preserve">C formam-se frutos de tonalidade amareladas ou manchadas devido à redução de síntese de licopeno, responsável pela coloração vermelha típica dos frutos, e ao aumento na concentração de caroteno, que confere coloração amarelada à polpa (SILVA et al., 2003). </w:t>
      </w:r>
    </w:p>
    <w:p w:rsidR="00E34B76" w:rsidRPr="00913F49" w:rsidRDefault="00E34B76" w:rsidP="006667AC">
      <w:pPr>
        <w:pStyle w:val="Estilo4"/>
      </w:pPr>
      <w:r w:rsidRPr="00913F49">
        <w:t xml:space="preserve"> </w:t>
      </w:r>
      <w:bookmarkStart w:id="56" w:name="_Toc486606955"/>
      <w:bookmarkStart w:id="57" w:name="_Toc486607167"/>
      <w:bookmarkStart w:id="58" w:name="_Toc486607434"/>
      <w:bookmarkStart w:id="59" w:name="_Toc486784972"/>
      <w:bookmarkStart w:id="60" w:name="_Toc487470198"/>
      <w:r w:rsidR="00F85C5E" w:rsidRPr="00913F49">
        <w:t>4</w:t>
      </w:r>
      <w:r w:rsidRPr="00913F49">
        <w:t>.3.3 U</w:t>
      </w:r>
      <w:bookmarkEnd w:id="56"/>
      <w:bookmarkEnd w:id="57"/>
      <w:bookmarkEnd w:id="58"/>
      <w:r w:rsidR="000E46A3">
        <w:t>midade relativa do ar</w:t>
      </w:r>
      <w:bookmarkEnd w:id="59"/>
      <w:bookmarkEnd w:id="60"/>
    </w:p>
    <w:p w:rsidR="00E34B76" w:rsidRPr="00913F49" w:rsidRDefault="00E34B76" w:rsidP="004B4B0E">
      <w:pPr>
        <w:spacing w:line="360" w:lineRule="auto"/>
        <w:ind w:firstLine="709"/>
        <w:jc w:val="both"/>
        <w:rPr>
          <w:rFonts w:ascii="Times New Roman" w:hAnsi="Times New Roman" w:cs="Times New Roman"/>
          <w:sz w:val="24"/>
        </w:rPr>
      </w:pPr>
      <w:r w:rsidRPr="00913F49">
        <w:rPr>
          <w:rFonts w:ascii="Times New Roman" w:hAnsi="Times New Roman" w:cs="Times New Roman"/>
          <w:sz w:val="24"/>
        </w:rPr>
        <w:lastRenderedPageBreak/>
        <w:t xml:space="preserve">A umidade relativa ótima para o cultivo do tomateiro está entre 60 e 80%. O surgimento de doenças da parte aérea como a pinta bacteriana e a podridão mole dos frutos, o aparecimento desordens como rachaduras nos frutos e uma maior dificuldade de fecundação devido ao pólen ficar compactado, com consequente abortamento de parte das flores são favorecidos pela elevada umidade relativa do ar. Em contrapartida, a baixa umidade relativa do ar também prejudica a fecundação por dificultar a fixaxão do pólen ao estigma da flor, reduzindo o pegamento dos frutos </w:t>
      </w:r>
      <w:r w:rsidR="00D2669C" w:rsidRPr="00913F49">
        <w:rPr>
          <w:rFonts w:ascii="Times New Roman" w:hAnsi="Times New Roman" w:cs="Times New Roman"/>
          <w:sz w:val="24"/>
        </w:rPr>
        <w:t xml:space="preserve">(NASCIMENTO </w:t>
      </w:r>
      <w:r w:rsidR="00D2669C" w:rsidRPr="00913F49">
        <w:rPr>
          <w:rFonts w:ascii="Times New Roman" w:hAnsi="Times New Roman" w:cs="Times New Roman"/>
          <w:i/>
          <w:sz w:val="24"/>
        </w:rPr>
        <w:t>et al.</w:t>
      </w:r>
      <w:r w:rsidR="00D2669C" w:rsidRPr="00913F49">
        <w:rPr>
          <w:rFonts w:ascii="Times New Roman" w:hAnsi="Times New Roman" w:cs="Times New Roman"/>
          <w:sz w:val="24"/>
        </w:rPr>
        <w:t>, 2012).</w:t>
      </w:r>
    </w:p>
    <w:p w:rsidR="00E34B76" w:rsidRPr="00913F49" w:rsidRDefault="00F85C5E" w:rsidP="00080A67">
      <w:pPr>
        <w:pStyle w:val="Estilo2"/>
      </w:pPr>
      <w:bookmarkStart w:id="61" w:name="_Toc486606956"/>
      <w:bookmarkStart w:id="62" w:name="_Toc486607168"/>
      <w:bookmarkStart w:id="63" w:name="_Toc486607435"/>
      <w:bookmarkStart w:id="64" w:name="_Toc486784973"/>
      <w:bookmarkStart w:id="65" w:name="_Toc487470199"/>
      <w:r w:rsidRPr="00913F49">
        <w:t>4</w:t>
      </w:r>
      <w:r w:rsidR="00E34B76" w:rsidRPr="00913F49">
        <w:t xml:space="preserve">.4 </w:t>
      </w:r>
      <w:bookmarkEnd w:id="61"/>
      <w:bookmarkEnd w:id="62"/>
      <w:bookmarkEnd w:id="63"/>
      <w:bookmarkEnd w:id="64"/>
      <w:r w:rsidR="00655244">
        <w:t>GRUPOS VARIETAIS DO TOMATEIRO</w:t>
      </w:r>
      <w:bookmarkEnd w:id="65"/>
    </w:p>
    <w:p w:rsidR="00E34B76" w:rsidRPr="00913F49" w:rsidRDefault="00E34B76" w:rsidP="00655244">
      <w:pPr>
        <w:spacing w:line="360" w:lineRule="auto"/>
        <w:ind w:firstLine="709"/>
        <w:jc w:val="both"/>
        <w:rPr>
          <w:rFonts w:ascii="Times New Roman" w:hAnsi="Times New Roman" w:cs="Times New Roman"/>
          <w:sz w:val="24"/>
        </w:rPr>
      </w:pPr>
      <w:r w:rsidRPr="00913F49">
        <w:rPr>
          <w:rFonts w:ascii="Times New Roman" w:hAnsi="Times New Roman" w:cs="Times New Roman"/>
          <w:sz w:val="24"/>
        </w:rPr>
        <w:t>O agrupamento de cultivares e híbridos de tomate é polêmico e pode variar conforme a região que se encontra. Segundo a norma de classificação elaborada pelo Centro de Qualidade em Horticultura do Ceagesp (CQH/CEAGESP, 2003), classifica o tomate em 5 grupos de acordo com a relação entre comprimento e o diâmetro equatorial. São eles o santa cruz, salada ou caqui, saladinha, saladete ou italiano e cereja.</w:t>
      </w:r>
    </w:p>
    <w:p w:rsidR="00E34B76" w:rsidRPr="00913F49" w:rsidRDefault="00F85C5E" w:rsidP="00080A67">
      <w:pPr>
        <w:pStyle w:val="Estilo2"/>
      </w:pPr>
      <w:r w:rsidRPr="00913F49">
        <w:t xml:space="preserve"> </w:t>
      </w:r>
      <w:bookmarkStart w:id="66" w:name="_Toc486606957"/>
      <w:bookmarkStart w:id="67" w:name="_Toc486607169"/>
      <w:bookmarkStart w:id="68" w:name="_Toc486607436"/>
      <w:bookmarkStart w:id="69" w:name="_Toc486784974"/>
      <w:bookmarkStart w:id="70" w:name="_Toc487470200"/>
      <w:r w:rsidRPr="00913F49">
        <w:t>4</w:t>
      </w:r>
      <w:r w:rsidR="00E34B76" w:rsidRPr="00913F49">
        <w:t>.5 TOMATE CEREJA</w:t>
      </w:r>
      <w:bookmarkEnd w:id="66"/>
      <w:bookmarkEnd w:id="67"/>
      <w:bookmarkEnd w:id="68"/>
      <w:bookmarkEnd w:id="69"/>
      <w:bookmarkEnd w:id="70"/>
    </w:p>
    <w:p w:rsidR="00E34B76" w:rsidRPr="00913F49" w:rsidRDefault="00E34B76" w:rsidP="00655244">
      <w:pPr>
        <w:spacing w:line="360" w:lineRule="auto"/>
        <w:ind w:firstLine="709"/>
        <w:jc w:val="both"/>
        <w:rPr>
          <w:rFonts w:ascii="Times New Roman" w:hAnsi="Times New Roman" w:cs="Times New Roman"/>
          <w:sz w:val="24"/>
        </w:rPr>
      </w:pPr>
      <w:r w:rsidRPr="00913F49">
        <w:rPr>
          <w:rFonts w:ascii="Times New Roman" w:hAnsi="Times New Roman" w:cs="Times New Roman"/>
          <w:sz w:val="24"/>
        </w:rPr>
        <w:t xml:space="preserve">O tomate tipo cereja trata-se de um novo grupo de tomates para mesa. São considerados um iguaria e por isso são muito utilizados na ornamentação de saladas. Sua principal característica é o tamanho reduzidos dos frutos, que são biloculares, apresentam entre 15 e 25 g, coloração vermelha-brilhante e excelente sabor adocicado. (FILGUEIRA, 2005). Segundo Filgueira (2005), as cultivares são todas híbridas, porém para Souza (2010) existem muitas variedades regionais. Essas apresentam maior resistência ao ataque de pragas e doenças, porém menor produtividade quando comparados aos híbridos comerciais. </w:t>
      </w:r>
    </w:p>
    <w:p w:rsidR="00E34B76" w:rsidRPr="00913F49" w:rsidRDefault="00F85C5E" w:rsidP="00080A67">
      <w:pPr>
        <w:pStyle w:val="Estilo2"/>
      </w:pPr>
      <w:bookmarkStart w:id="71" w:name="_Toc486606958"/>
      <w:bookmarkStart w:id="72" w:name="_Toc486607170"/>
      <w:bookmarkStart w:id="73" w:name="_Toc486607437"/>
      <w:bookmarkStart w:id="74" w:name="_Toc486784975"/>
      <w:bookmarkStart w:id="75" w:name="_Toc487470201"/>
      <w:r w:rsidRPr="00913F49">
        <w:t>4</w:t>
      </w:r>
      <w:r w:rsidR="00E34B76" w:rsidRPr="00913F49">
        <w:t>.6 CULTIVO EM SUBSTRATO</w:t>
      </w:r>
      <w:bookmarkEnd w:id="71"/>
      <w:bookmarkEnd w:id="72"/>
      <w:bookmarkEnd w:id="73"/>
      <w:bookmarkEnd w:id="74"/>
      <w:bookmarkEnd w:id="75"/>
    </w:p>
    <w:p w:rsidR="00E34B76" w:rsidRPr="00913F49" w:rsidRDefault="00E34B76" w:rsidP="0013249A">
      <w:pPr>
        <w:spacing w:before="240" w:line="360" w:lineRule="auto"/>
        <w:ind w:firstLine="709"/>
        <w:jc w:val="both"/>
        <w:rPr>
          <w:rFonts w:ascii="Times New Roman" w:eastAsiaTheme="minorEastAsia" w:hAnsi="Times New Roman" w:cs="Times New Roman"/>
          <w:sz w:val="24"/>
        </w:rPr>
      </w:pPr>
      <w:r w:rsidRPr="00913F49">
        <w:rPr>
          <w:rFonts w:ascii="Times New Roman" w:hAnsi="Times New Roman" w:cs="Times New Roman"/>
          <w:sz w:val="24"/>
        </w:rPr>
        <w:t>De acordo com pesquisas realizadas pelo Cepea em 2016, o custo de uma hectare de tomate gira em torno de R$ 100.000,00. Portanto todas as medidas possíveis e viáveis devem ser incorporadas ao processo produtivo para garantir estabilidade da produção e o retorno satisfatório do investimento. O cultivo em substrato é uma alternativa que permite o cultivo em áreas cujos os solos não são aptos devido a infestação de microrganismos patogênicos e/ou devido à salinidade presente (MIRANDA</w:t>
      </w:r>
      <w:r w:rsidR="003C59F9" w:rsidRPr="00913F49">
        <w:rPr>
          <w:rFonts w:ascii="Times New Roman" w:hAnsi="Times New Roman" w:cs="Times New Roman"/>
          <w:sz w:val="24"/>
        </w:rPr>
        <w:t xml:space="preserve"> </w:t>
      </w:r>
      <w:r w:rsidR="003C59F9" w:rsidRPr="00913F49">
        <w:rPr>
          <w:rFonts w:ascii="Times New Roman" w:hAnsi="Times New Roman" w:cs="Times New Roman"/>
          <w:i/>
          <w:sz w:val="24"/>
        </w:rPr>
        <w:t>et al.</w:t>
      </w:r>
      <w:r w:rsidRPr="00913F49">
        <w:rPr>
          <w:rFonts w:ascii="Times New Roman" w:hAnsi="Times New Roman" w:cs="Times New Roman"/>
          <w:sz w:val="24"/>
        </w:rPr>
        <w:t xml:space="preserve">, 2011). Existem substratos comerciais, porém diversos tipos de materiais podem ser empregados para esse fim isoladamente ou combinados, como por exemplo areia, bagaço da cana de açúcar, casca de amendoim, casca de arroz, lã de </w:t>
      </w:r>
      <w:r w:rsidRPr="00913F49">
        <w:rPr>
          <w:rFonts w:ascii="Times New Roman" w:hAnsi="Times New Roman" w:cs="Times New Roman"/>
          <w:sz w:val="24"/>
        </w:rPr>
        <w:lastRenderedPageBreak/>
        <w:t xml:space="preserve">rocha, maravalha, serragem, fibra de coco, entre outros. Em estudo realizado por </w:t>
      </w:r>
      <w:r w:rsidRPr="00913F49">
        <w:rPr>
          <w:rFonts w:ascii="Times New Roman" w:hAnsi="Times New Roman" w:cs="Times New Roman"/>
          <w:sz w:val="24"/>
        </w:rPr>
        <w:fldChar w:fldCharType="begin" w:fldLock="1"/>
      </w:r>
      <w:r w:rsidR="007F002F" w:rsidRPr="00913F49">
        <w:rPr>
          <w:rFonts w:ascii="Times New Roman" w:hAnsi="Times New Roman" w:cs="Times New Roman"/>
          <w:sz w:val="24"/>
        </w:rPr>
        <w:instrText>ADDIN CSL_CITATION { "citationItems" : [ { "id" : "ITEM-1", "itemData" : { "DOI" : "10.1590/S0102-05362006000100009", "ISSN" : "0102-0536", "author" : [ { "dropping-particle" : "", "family" : "Fernandes", "given" : "Carolina", "non-dropping-particle" : "", "parse-names" : false, "suffix" : "" }, { "dropping-particle" : "", "family" : "Cor\u00e1", "given" : "Jos\u00e9 Eduardo", "non-dropping-particle" : "", "parse-names" : false, "suffix" : "" }, { "dropping-particle" : "", "family" : "Braz", "given" : "Leila T", "non-dropping-particle" : "", "parse-names" : false, "suffix" : "" } ], "container-title" : "Horticultura Brasileira", "id" : "ITEM-1", "issue" : "1", "issued" : { "date-parts" : [ [ "2006" ] ] }, "page" : "42-46", "title" : "Desempenho de substratos no cultivo do tomateiro do grupo cereja", "type" : "article-journal", "volume" : "24" }, "uris" : [ "http://www.mendeley.com/documents/?uuid=d593f865-2bd5-4414-b21f-b0815a2550b6" ] } ], "mendeley" : { "formattedCitation" : "(FERNANDES; COR\u00c1; BRAZ, 2006)", "manualFormatting" : "Fernandes et al. (2006)", "plainTextFormattedCitation" : "(FERNANDES; COR\u00c1; BRAZ, 2006)", "previouslyFormattedCitation" : "(FERNANDES; COR\u00c1; BRAZ, 2006)" }, "properties" : { "noteIndex" : 0 }, "schema" : "https://github.com/citation-style-language/schema/raw/master/csl-citation.json" }</w:instrText>
      </w:r>
      <w:r w:rsidRPr="00913F49">
        <w:rPr>
          <w:rFonts w:ascii="Times New Roman" w:hAnsi="Times New Roman" w:cs="Times New Roman"/>
          <w:sz w:val="24"/>
        </w:rPr>
        <w:fldChar w:fldCharType="separate"/>
      </w:r>
      <w:r w:rsidRPr="00913F49">
        <w:rPr>
          <w:rFonts w:ascii="Times New Roman" w:hAnsi="Times New Roman" w:cs="Times New Roman"/>
          <w:noProof/>
          <w:sz w:val="24"/>
        </w:rPr>
        <w:t>F</w:t>
      </w:r>
      <w:r w:rsidR="007F002F" w:rsidRPr="00913F49">
        <w:rPr>
          <w:rFonts w:ascii="Times New Roman" w:hAnsi="Times New Roman" w:cs="Times New Roman"/>
          <w:noProof/>
          <w:sz w:val="24"/>
        </w:rPr>
        <w:t>ernandes</w:t>
      </w:r>
      <w:r w:rsidRPr="00913F49">
        <w:rPr>
          <w:rFonts w:ascii="Times New Roman" w:hAnsi="Times New Roman" w:cs="Times New Roman"/>
          <w:i/>
          <w:noProof/>
          <w:sz w:val="24"/>
        </w:rPr>
        <w:t xml:space="preserve"> et al.</w:t>
      </w:r>
      <w:r w:rsidRPr="00913F49">
        <w:rPr>
          <w:rFonts w:ascii="Times New Roman" w:hAnsi="Times New Roman" w:cs="Times New Roman"/>
          <w:noProof/>
          <w:sz w:val="24"/>
        </w:rPr>
        <w:t xml:space="preserve"> (2006)</w:t>
      </w:r>
      <w:r w:rsidRPr="00913F49">
        <w:rPr>
          <w:rFonts w:ascii="Times New Roman" w:hAnsi="Times New Roman" w:cs="Times New Roman"/>
          <w:sz w:val="24"/>
        </w:rPr>
        <w:fldChar w:fldCharType="end"/>
      </w:r>
      <w:r w:rsidRPr="00913F49">
        <w:rPr>
          <w:rFonts w:ascii="Times New Roman" w:hAnsi="Times New Roman" w:cs="Times New Roman"/>
          <w:sz w:val="24"/>
        </w:rPr>
        <w:t xml:space="preserve">, em Jaboticabal – SP, avaliando o potencial produtivo de tomate cereja cultivar Sindy em substratos compostos por misturas de diferentes proporções de areia, bagaço de cana de açúcar e casca de amendoim, os rendimentos não diferiram estatisticamente e variaram de 8,5 a 10,6 </w:t>
      </w:r>
      <m:oMath>
        <m:sSup>
          <m:sSupPr>
            <m:ctrlPr>
              <w:rPr>
                <w:rFonts w:ascii="Cambria Math" w:hAnsi="Cambria Math" w:cs="Times New Roman"/>
                <w:i/>
                <w:sz w:val="24"/>
              </w:rPr>
            </m:ctrlPr>
          </m:sSupPr>
          <m:e>
            <m:r>
              <m:rPr>
                <m:sty m:val="p"/>
              </m:rPr>
              <w:rPr>
                <w:rFonts w:ascii="Cambria Math" w:hAnsi="Cambria Math" w:cs="Times New Roman"/>
                <w:sz w:val="24"/>
              </w:rPr>
              <m:t>kg.m</m:t>
            </m:r>
          </m:e>
          <m:sup>
            <m:r>
              <w:rPr>
                <w:rFonts w:ascii="Cambria Math" w:hAnsi="Cambria Math" w:cs="Times New Roman"/>
                <w:sz w:val="24"/>
              </w:rPr>
              <m:t>-2</m:t>
            </m:r>
          </m:sup>
        </m:sSup>
      </m:oMath>
      <w:r w:rsidRPr="00913F49">
        <w:rPr>
          <w:rFonts w:ascii="Times New Roman" w:eastAsiaTheme="minorEastAsia" w:hAnsi="Times New Roman" w:cs="Times New Roman"/>
          <w:sz w:val="24"/>
        </w:rPr>
        <w:t xml:space="preserve">, sendo superiores às produtividades encontradas por </w:t>
      </w:r>
      <w:r w:rsidRPr="00913F49">
        <w:rPr>
          <w:rFonts w:ascii="Times New Roman" w:eastAsiaTheme="minorEastAsia" w:hAnsi="Times New Roman" w:cs="Times New Roman"/>
          <w:sz w:val="24"/>
        </w:rPr>
        <w:fldChar w:fldCharType="begin" w:fldLock="1"/>
      </w:r>
      <w:r w:rsidRPr="00913F49">
        <w:rPr>
          <w:rFonts w:ascii="Times New Roman" w:eastAsiaTheme="minorEastAsia" w:hAnsi="Times New Roman" w:cs="Times New Roman"/>
          <w:sz w:val="24"/>
        </w:rPr>
        <w:instrText>ADDIN CSL_CITATION { "citationItems" : [ { "id" : "ITEM-1", "itemData" : { "DOI" : "10.1590/S0102-05362006000400007", "ISSN" : "0102-0536", "author" : [ { "dropping-particle" : "De", "family" : "Gusm\u00e3o", "given" : "M\u00f4nica T a", "non-dropping-particle" : "", "parse-names" : false, "suffix" : "" }, { "dropping-particle" : "De", "family" : "Gusm\u00e3o", "given" : "S\u00e9rgio a L", "non-dropping-particle" : "", "parse-names" : false, "suffix" : "" }, { "dropping-particle" : "De", "family" : "Ara\u00fajo", "given" : "Jairo a C", "non-dropping-particle" : "", "parse-names" : false, "suffix" : "" } ], "container-title" : "Horticultura Brasileira", "id" : "ITEM-1", "issue" : "4", "issued" : { "date-parts" : [ [ "2006" ] ] }, "page" : "431-436", "title" : "Produtividade de tomate tipo cereja cultivado em ambiente protegido e em diferentes substratos", "type" : "article-journal", "volume" : "24" }, "uris" : [ "http://www.mendeley.com/documents/?uuid=e78fc7fe-fb71-4ce9-b75d-95d35b41ef6d" ] } ], "mendeley" : { "formattedCitation" : "(GUSM\u00c3O; GUSM\u00c3O; ARA\u00daJO, 2006)", "manualFormatting" : "GUSM\u00c3O et al. (2006)", "plainTextFormattedCitation" : "(GUSM\u00c3O; GUSM\u00c3O; ARA\u00daJO, 2006)", "previouslyFormattedCitation" : "(GUSM\u00c3O; GUSM\u00c3O; ARA\u00daJO, 2006)" }, "properties" : { "noteIndex" : 0 }, "schema" : "https://github.com/citation-style-language/schema/raw/master/csl-citation.json" }</w:instrText>
      </w:r>
      <w:r w:rsidRPr="00913F49">
        <w:rPr>
          <w:rFonts w:ascii="Times New Roman" w:eastAsiaTheme="minorEastAsia" w:hAnsi="Times New Roman" w:cs="Times New Roman"/>
          <w:sz w:val="24"/>
        </w:rPr>
        <w:fldChar w:fldCharType="separate"/>
      </w:r>
      <w:r w:rsidRPr="00913F49">
        <w:rPr>
          <w:rFonts w:ascii="Times New Roman" w:eastAsiaTheme="minorEastAsia" w:hAnsi="Times New Roman" w:cs="Times New Roman"/>
          <w:noProof/>
          <w:sz w:val="24"/>
        </w:rPr>
        <w:t>GUSMÃO et al. (2006)</w:t>
      </w:r>
      <w:r w:rsidRPr="00913F49">
        <w:rPr>
          <w:rFonts w:ascii="Times New Roman" w:eastAsiaTheme="minorEastAsia" w:hAnsi="Times New Roman" w:cs="Times New Roman"/>
          <w:sz w:val="24"/>
        </w:rPr>
        <w:fldChar w:fldCharType="end"/>
      </w:r>
      <w:r w:rsidRPr="00913F49">
        <w:rPr>
          <w:rFonts w:ascii="Times New Roman" w:eastAsiaTheme="minorEastAsia" w:hAnsi="Times New Roman" w:cs="Times New Roman"/>
          <w:sz w:val="24"/>
        </w:rPr>
        <w:t xml:space="preserve"> na mesma região para as cultivares de minitomate Mascot, Gisela, Cheri e Sweet Million cultivadas em areia, que variou entre 5,16 e 6,25 kg.m². Esses resultados mostram o que as misturas têm potencial para produção satisfatória de tomates.  Outro estudo, realizado em Brasília, avaliou o potencial de uso de casca de arroz, casca de arroz parcialmente carbonizada, fibra de coco verde, lã de rocha, maravalha, serragem e substrato utilizado na Embrapa Hortaliças, contendo 150 L de terra de subsolo, 50 L de casca de arroz parcialmente carbonizada e 17 L de esterco de galinha. A fibra de coco verde apresentou maior rendimento médio de produção (10,43</w:t>
      </w:r>
      <m:oMath>
        <m:r>
          <w:rPr>
            <w:rFonts w:ascii="Cambria Math" w:eastAsiaTheme="minorEastAsia" w:hAnsi="Cambria Math" w:cs="Times New Roman"/>
            <w:sz w:val="24"/>
          </w:rPr>
          <m:t xml:space="preserve"> </m:t>
        </m:r>
        <m:sSup>
          <m:sSupPr>
            <m:ctrlPr>
              <w:rPr>
                <w:rFonts w:ascii="Cambria Math" w:eastAsiaTheme="minorEastAsia" w:hAnsi="Cambria Math" w:cs="Times New Roman"/>
                <w:sz w:val="24"/>
              </w:rPr>
            </m:ctrlPr>
          </m:sSupPr>
          <m:e>
            <m:r>
              <m:rPr>
                <m:sty m:val="p"/>
              </m:rPr>
              <w:rPr>
                <w:rFonts w:ascii="Cambria Math" w:eastAsiaTheme="minorEastAsia" w:hAnsi="Cambria Math" w:cs="Times New Roman"/>
                <w:sz w:val="24"/>
              </w:rPr>
              <m:t>kg.m</m:t>
            </m:r>
          </m:e>
          <m:sup>
            <m:r>
              <m:rPr>
                <m:sty m:val="p"/>
              </m:rPr>
              <w:rPr>
                <w:rFonts w:ascii="Cambria Math" w:eastAsiaTheme="minorEastAsia" w:hAnsi="Cambria Math" w:cs="Times New Roman"/>
                <w:sz w:val="24"/>
              </w:rPr>
              <m:t>-2</m:t>
            </m:r>
          </m:sup>
        </m:sSup>
      </m:oMath>
      <w:r w:rsidRPr="00913F49">
        <w:rPr>
          <w:rFonts w:ascii="Times New Roman" w:eastAsiaTheme="minorEastAsia" w:hAnsi="Times New Roman" w:cs="Times New Roman"/>
          <w:sz w:val="24"/>
        </w:rPr>
        <w:t xml:space="preserve">), embora não tenha diferido estatisticamente dos substratos compostos por casca de arroz parcialmente carbonizada, serragem e maravalha, e juntamente com a casca de arroz parcialmente carbonizada proporcionaram os maiores pesos médios de frutos em relação aos demais tratamentos. Os dados sugerem que a fibra de coco verde possui melhor potencial como substrato para obtenção de elevada produtividade e qualidade de frutos em ambiente protegido </w:t>
      </w:r>
      <w:r w:rsidRPr="00913F49">
        <w:rPr>
          <w:rFonts w:ascii="Times New Roman" w:eastAsiaTheme="minorEastAsia" w:hAnsi="Times New Roman" w:cs="Times New Roman"/>
          <w:sz w:val="24"/>
        </w:rPr>
        <w:fldChar w:fldCharType="begin" w:fldLock="1"/>
      </w:r>
      <w:r w:rsidRPr="00913F49">
        <w:rPr>
          <w:rFonts w:ascii="Times New Roman" w:eastAsiaTheme="minorEastAsia" w:hAnsi="Times New Roman" w:cs="Times New Roman"/>
          <w:sz w:val="24"/>
        </w:rPr>
        <w:instrText>ADDIN CSL_CITATION { "citationItems" : [ { "id" : "ITEM-1", "itemData" : { "DOI" : "10.1590/S0102-05362004000100001", "ISSN" : "0102-0536", "abstract" : "5 Hortic. bras., v. 22, n. 1, jan.-mar. 2004 pesquisa A crescente demanda por hortali\u00e7as de alta qualidade e ofertadas duran-te o ano todo tem contribu\u00eddo para o in-vestimento em novos sistemas de culti-vo que permitam produ\u00e7\u00e3o adaptada a diferentes regi\u00f5es e condi\u00e7\u00f5es adversas do ambiente. No Brasil, o cultivo de hor-tali\u00e7as em ambiente protegido, vem ga-nhando espa\u00e7o entre os produtores, de-vido principalmente, \u00e0 relativa facilida-de em manejar as condi\u00e7\u00f5es de cultivo quando comparado ao sistema conven-cional em campo aberto. A utiliza\u00e7\u00e3o do pl\u00e1stico na olericultura tem sido bastante emprega-da no Brasil, desde a d\u00e9cada de 70, ini-cialmente com a cultura do morango (Goto, 1997). Com o incremento desta pr\u00e1tica, houve necessidade do desenvol-vimento de tecnologias para cultivo de hortali\u00e7as sob estruturas de prote\u00e7\u00e3o o que vem sendo realizado sempre bus-CARRIJO, O.A.; VIDAL, M.C.; REIS, N.V.B.; SOUZA, R.B.; MAKISHIMA, N. Produtividade do tomateiro em diferentes substratos e modelos de casas de vegeta\u00e7\u00e3o. Horticultura Brasileira, Bras\u00edlia, v.22, n.1, p.05-09, jan-mar 2004.", "author" : [ { "dropping-particle" : "", "family" : "Carrijo", "given" : "Osmar A.", "non-dropping-particle" : "", "parse-names" : false, "suffix" : "" }, { "dropping-particle" : "", "family" : "Vidal", "given" : "Mariane C.", "non-dropping-particle" : "", "parse-names" : false, "suffix" : "" }, { "dropping-particle" : "dos", "family" : "Reis", "given" : "Neville V.B.", "non-dropping-particle" : "", "parse-names" : false, "suffix" : "" }, { "dropping-particle" : "de", "family" : "Souza", "given" : "Ronessa B.", "non-dropping-particle" : "", "parse-names" : false, "suffix" : "" }, { "dropping-particle" : "", "family" : "Makishima", "given" : "Nozomu.", "non-dropping-particle" : "", "parse-names" : false, "suffix" : "" } ], "container-title" : "Horticultura Brasileira", "id" : "ITEM-1", "issue" : "1", "issued" : { "date-parts" : [ [ "2004" ] ] }, "note" : "Bras\u00edlia, anos 2000 e 2001, cultivares TX e Larissa.\n\nCasas de Veg tipo capela, arco e arco com teto convectivo. 50m x 8m x 2,5 p\u00e9 direito.\n\nsubstratos: casca de \n\ncobertura com Polietileno de baixa densidade (PEBD) de 150 mm.\n\nespa\u00e7amento 0,35 x 1m\n\nNutrientes via fertirriga\u00e7\u00e3o\n\ntutoramento na vertical com uma haste \n\nciclo de cultivo: 2000 - 120 dias e 2001 - 150 dias\n\n\nResultados:\n\nN\u00e3o houve diferen\u00e7a estat\u00edstica significativa entre os tipos de casa de vegeta\u00e7\u00e3o utilizados. Relacionar os resultados com a radia\u00e7\u00e3o solar icidente, temperatura, dire\u00e7\u00e3o e velocidade do vento e outros??\n\nprdoutiv. arco = 9,13 kg.m\u00b2\nprdoutiv. arco teto convect= 8,99\nprdoutiv. capela = 8,54\n\nm\u00e1ximo: 10,62 kg.m\u00b2", "page" : "5-9", "title" : "Produtividade do tomateiro em diferentes substratos e modelos de casas de vegeta\u00e7\u00e3o", "type" : "article-journal", "volume" : "22" }, "uris" : [ "http://www.mendeley.com/documents/?uuid=55487eb5-bfcc-43dd-87a3-763f9f91d175" ] } ], "mendeley" : { "formattedCitation" : "(CARRIJO et al., 2004)", "plainTextFormattedCitation" : "(CARRIJO et al., 2004)", "previouslyFormattedCitation" : "(CARRIJO et al., 2004)" }, "properties" : { "noteIndex" : 0 }, "schema" : "https://github.com/citation-style-language/schema/raw/master/csl-citation.json" }</w:instrText>
      </w:r>
      <w:r w:rsidRPr="00913F49">
        <w:rPr>
          <w:rFonts w:ascii="Times New Roman" w:eastAsiaTheme="minorEastAsia" w:hAnsi="Times New Roman" w:cs="Times New Roman"/>
          <w:sz w:val="24"/>
        </w:rPr>
        <w:fldChar w:fldCharType="separate"/>
      </w:r>
      <w:r w:rsidRPr="00913F49">
        <w:rPr>
          <w:rFonts w:ascii="Times New Roman" w:eastAsiaTheme="minorEastAsia" w:hAnsi="Times New Roman" w:cs="Times New Roman"/>
          <w:noProof/>
          <w:sz w:val="24"/>
        </w:rPr>
        <w:t>(CARRIJO et al., 2004)</w:t>
      </w:r>
      <w:r w:rsidRPr="00913F49">
        <w:rPr>
          <w:rFonts w:ascii="Times New Roman" w:eastAsiaTheme="minorEastAsia" w:hAnsi="Times New Roman" w:cs="Times New Roman"/>
          <w:sz w:val="24"/>
        </w:rPr>
        <w:fldChar w:fldCharType="end"/>
      </w:r>
      <w:r w:rsidRPr="00913F49">
        <w:rPr>
          <w:rFonts w:ascii="Times New Roman" w:eastAsiaTheme="minorEastAsia" w:hAnsi="Times New Roman" w:cs="Times New Roman"/>
          <w:sz w:val="24"/>
        </w:rPr>
        <w:t xml:space="preserve">. </w:t>
      </w:r>
    </w:p>
    <w:p w:rsidR="00E34B76" w:rsidRPr="00913F49" w:rsidRDefault="00F85C5E" w:rsidP="00080A67">
      <w:pPr>
        <w:pStyle w:val="Estilo2"/>
      </w:pPr>
      <w:bookmarkStart w:id="76" w:name="_Toc486606959"/>
      <w:bookmarkStart w:id="77" w:name="_Toc486607171"/>
      <w:bookmarkStart w:id="78" w:name="_Toc486607438"/>
      <w:bookmarkStart w:id="79" w:name="_Toc486784976"/>
      <w:bookmarkStart w:id="80" w:name="_Toc487470202"/>
      <w:r w:rsidRPr="00913F49">
        <w:t>4</w:t>
      </w:r>
      <w:r w:rsidR="00E34B76" w:rsidRPr="00913F49">
        <w:t>.7 NUTRIÇÃO</w:t>
      </w:r>
      <w:bookmarkEnd w:id="76"/>
      <w:bookmarkEnd w:id="77"/>
      <w:bookmarkEnd w:id="78"/>
      <w:bookmarkEnd w:id="79"/>
      <w:bookmarkEnd w:id="80"/>
      <w:r w:rsidR="00E34B76" w:rsidRPr="00913F49">
        <w:t xml:space="preserve"> </w:t>
      </w:r>
    </w:p>
    <w:p w:rsidR="00E34B76" w:rsidRPr="00913F49" w:rsidRDefault="00E34B76" w:rsidP="00304D88">
      <w:pPr>
        <w:spacing w:line="360" w:lineRule="auto"/>
        <w:ind w:firstLine="709"/>
        <w:jc w:val="both"/>
        <w:rPr>
          <w:rFonts w:ascii="Times New Roman" w:eastAsiaTheme="minorEastAsia" w:hAnsi="Times New Roman" w:cs="Times New Roman"/>
          <w:sz w:val="24"/>
        </w:rPr>
      </w:pPr>
      <w:r w:rsidRPr="00913F49">
        <w:rPr>
          <w:rFonts w:ascii="Times New Roman" w:eastAsiaTheme="minorEastAsia" w:hAnsi="Times New Roman" w:cs="Times New Roman"/>
          <w:sz w:val="24"/>
        </w:rPr>
        <w:t>O tomateiro é uma planta altamente exigente em nutrientes minerais. Para determinação da quantidade de nutrientes a ser aplicada, é necessário o conhecimento de teor de nutrientes do solo, a demanda de cada nutriente em seus diferentes estádios de desenvolvimento e a eficiência de absorção pela cultura para atingir determinada produtividade. Pode-se calcular a quantidade a ser aplicada com base na extração de nutrientes e na eficiência de absorção pela cultura em função da produtividade e subtrair pela quantidade contida no solo (</w:t>
      </w:r>
      <w:r w:rsidR="000A4706" w:rsidRPr="00913F49">
        <w:rPr>
          <w:rFonts w:ascii="Times New Roman" w:eastAsiaTheme="minorEastAsia" w:hAnsi="Times New Roman" w:cs="Times New Roman"/>
          <w:sz w:val="24"/>
        </w:rPr>
        <w:t>PREZOTTI</w:t>
      </w:r>
      <w:r w:rsidRPr="00913F49">
        <w:rPr>
          <w:rFonts w:ascii="Times New Roman" w:eastAsiaTheme="minorEastAsia" w:hAnsi="Times New Roman" w:cs="Times New Roman"/>
          <w:sz w:val="24"/>
        </w:rPr>
        <w:t>, 2010). Para cada tonelada de frutos produzida, há uma extração média de nitrogênio que varia de 2 a 3 kg, 0,4 a 0,5 kg de fósforo, 4 a 5 kg de potássio, 0,8 de cálcio, 0,2 de magnésio, 0,7 de enxofre.  A quantidade extraída de micronutrientes por tonelada é aproximadamente de 5 g de boro, 25 g de zinco, 10 g de cobre, 25 g de manganês e 2</w:t>
      </w:r>
      <w:r w:rsidR="000A4706" w:rsidRPr="00913F49">
        <w:rPr>
          <w:rFonts w:ascii="Times New Roman" w:eastAsiaTheme="minorEastAsia" w:hAnsi="Times New Roman" w:cs="Times New Roman"/>
          <w:sz w:val="24"/>
        </w:rPr>
        <w:t>5 g de ferro (SILVA et al., 2003</w:t>
      </w:r>
      <w:r w:rsidRPr="00913F49">
        <w:rPr>
          <w:rFonts w:ascii="Times New Roman" w:eastAsiaTheme="minorEastAsia" w:hAnsi="Times New Roman" w:cs="Times New Roman"/>
          <w:sz w:val="24"/>
        </w:rPr>
        <w:t xml:space="preserve">). Outra ferramenta utilizada para estimar a quantidade de nutrientes são as tabelas regionais de recomendação, que, de acordo com as características do solo, os nutrientes disponíveis e a expectativa de produção, fornecem a quantidade de elementos adequada para o </w:t>
      </w:r>
      <w:r w:rsidRPr="00913F49">
        <w:rPr>
          <w:rFonts w:ascii="Times New Roman" w:eastAsiaTheme="minorEastAsia" w:hAnsi="Times New Roman" w:cs="Times New Roman"/>
          <w:sz w:val="24"/>
        </w:rPr>
        <w:lastRenderedPageBreak/>
        <w:t xml:space="preserve">desenvolvimento </w:t>
      </w:r>
      <w:r w:rsidR="000A4706" w:rsidRPr="00913F49">
        <w:rPr>
          <w:rFonts w:ascii="Times New Roman" w:eastAsiaTheme="minorEastAsia" w:hAnsi="Times New Roman" w:cs="Times New Roman"/>
          <w:sz w:val="24"/>
        </w:rPr>
        <w:t>(PREZOTTI, 2010).</w:t>
      </w:r>
      <w:r w:rsidRPr="00913F49">
        <w:rPr>
          <w:rFonts w:ascii="Times New Roman" w:eastAsiaTheme="minorEastAsia" w:hAnsi="Times New Roman" w:cs="Times New Roman"/>
          <w:sz w:val="24"/>
        </w:rPr>
        <w:t xml:space="preserve"> Para o estado de Minas Gerais tem-se a “5ª aproximação” como referência para a recomendação e uso de corretivos e fertilizantes. </w:t>
      </w:r>
    </w:p>
    <w:p w:rsidR="00E34B76" w:rsidRPr="00913F49" w:rsidRDefault="00F85C5E" w:rsidP="00080A67">
      <w:pPr>
        <w:pStyle w:val="Estilo2"/>
      </w:pPr>
      <w:bookmarkStart w:id="81" w:name="_Toc486606960"/>
      <w:bookmarkStart w:id="82" w:name="_Toc486607172"/>
      <w:bookmarkStart w:id="83" w:name="_Toc486607439"/>
      <w:bookmarkStart w:id="84" w:name="_Toc486784977"/>
      <w:bookmarkStart w:id="85" w:name="_Toc487470203"/>
      <w:r w:rsidRPr="00913F49">
        <w:t>4</w:t>
      </w:r>
      <w:r w:rsidR="00E34B76" w:rsidRPr="00913F49">
        <w:t>.8 IRRIGAÇÃO</w:t>
      </w:r>
      <w:bookmarkEnd w:id="81"/>
      <w:bookmarkEnd w:id="82"/>
      <w:bookmarkEnd w:id="83"/>
      <w:bookmarkEnd w:id="84"/>
      <w:bookmarkEnd w:id="85"/>
    </w:p>
    <w:p w:rsidR="00E34B76" w:rsidRPr="00913F49" w:rsidRDefault="00E34B76" w:rsidP="00304D88">
      <w:pPr>
        <w:spacing w:line="360" w:lineRule="auto"/>
        <w:ind w:firstLine="709"/>
        <w:jc w:val="both"/>
        <w:rPr>
          <w:rFonts w:ascii="Times New Roman" w:eastAsiaTheme="minorEastAsia" w:hAnsi="Times New Roman" w:cs="Times New Roman"/>
          <w:sz w:val="24"/>
        </w:rPr>
      </w:pPr>
      <w:r w:rsidRPr="00913F49">
        <w:rPr>
          <w:rFonts w:ascii="Times New Roman" w:eastAsiaTheme="minorEastAsia" w:hAnsi="Times New Roman" w:cs="Times New Roman"/>
          <w:sz w:val="24"/>
        </w:rPr>
        <w:t xml:space="preserve">Existem vários sistemas de irrigação que podem ser utilizados na cultivo do tomateiro, porém a escolha do sistema ideal dependerá do tipo e da finalidade do cultivo. A irrigação por sulcos é mais utilizada em cultivo de tomateiro de mesa em campo; a por aspersão, em cultivo para processamento e a por gotejamento, para cultivo em ambiente protegido (MAROUELLI et al., 2011).  </w:t>
      </w:r>
    </w:p>
    <w:p w:rsidR="00E34B76" w:rsidRPr="00913F49" w:rsidRDefault="00E34B76" w:rsidP="00304D88">
      <w:pPr>
        <w:spacing w:line="360" w:lineRule="auto"/>
        <w:ind w:firstLine="709"/>
        <w:jc w:val="both"/>
        <w:rPr>
          <w:rFonts w:ascii="Times New Roman" w:eastAsiaTheme="minorEastAsia" w:hAnsi="Times New Roman" w:cs="Times New Roman"/>
          <w:sz w:val="24"/>
        </w:rPr>
      </w:pPr>
      <w:r w:rsidRPr="00913F49">
        <w:rPr>
          <w:rFonts w:ascii="Times New Roman" w:eastAsiaTheme="minorEastAsia" w:hAnsi="Times New Roman" w:cs="Times New Roman"/>
          <w:sz w:val="24"/>
        </w:rPr>
        <w:t xml:space="preserve">A utilização de sistemas de irrigação localizada como o gotejamento proporcionam maior eficiência no uso da água, geralmente maior produtividade, maior eficiência na adubação, maior eficiência no controle fitossanitário, melhor adaptação aos diferentes tipos de solos e topografia e economia de mão-de-obra. Por outro lado, deve-se atentar para que a água de irrigação seja limpa, livre de partículas minerais e orgânicas, e o manejo da fertirrigação seja adequado para evitar a incompatibilidade entre fertilizantes e a precipitação de sais, pois o entupimento de emissores se mostra como a principal limitação do sistema (BERNARDO et al.,2005). </w:t>
      </w:r>
    </w:p>
    <w:p w:rsidR="00E34B76" w:rsidRPr="00913F49" w:rsidRDefault="00E34B76" w:rsidP="00304D88">
      <w:pPr>
        <w:spacing w:line="360" w:lineRule="auto"/>
        <w:ind w:firstLine="709"/>
        <w:jc w:val="both"/>
        <w:rPr>
          <w:rFonts w:ascii="Times New Roman" w:eastAsiaTheme="minorEastAsia" w:hAnsi="Times New Roman" w:cs="Times New Roman"/>
          <w:sz w:val="24"/>
        </w:rPr>
      </w:pPr>
      <w:r w:rsidRPr="00913F49">
        <w:rPr>
          <w:rFonts w:ascii="Times New Roman" w:eastAsiaTheme="minorEastAsia" w:hAnsi="Times New Roman" w:cs="Times New Roman"/>
          <w:sz w:val="24"/>
        </w:rPr>
        <w:t xml:space="preserve">A quantidade necessária de irrigação depende de uma série de fatores, como o tipo de sistema empregado e sua eficiência, as características do solo, as variáveis climáticas, a exigência da cultura e o estádio de desenvolvimento em que se encontra (MANTOVANI et al., 2005).  No estádio inicial, o excesso de irrigação pode favorecer o aparecimento de doenças e a mortalidade das plântulas, porém a deficiência pode prejudicar o pegamento das mudas. Após o transplante no solo, a irrigação deve ter frequência de 1 a 3 dias, mantendo a umidade do solo próxima à capacidade de campo até o estabelecimento inicial das plantas. O estádio vegetativo é o menos crítico quanto ao déficit hídrico, sendo que a deficiência moderada de água favorece o desenvolvimento do sistema radicular, aumentando a eficiência de absorção de água e nutriente nos estádios posteriores. Irrigações em excesso pode favorecer maior incidência de doenças, além da lixiviação de nutrientes. O estádio de frutificação é o que há maior demanda de água pela cultura, sendo o mais crítico quanto a deficiência de água no solo. Enquanto que a deficiência hídrica reduz a viabilidade do pólen e o tamanho dos frutos, o excesso promove crescimento excessivo das plantas em detrimento da produção de frutos e favorece a ocorrência de doenças, comprometendo a produtividade. O excesso de irrigação após períodos de </w:t>
      </w:r>
      <w:r w:rsidRPr="00913F49">
        <w:rPr>
          <w:rFonts w:ascii="Times New Roman" w:eastAsiaTheme="minorEastAsia" w:hAnsi="Times New Roman" w:cs="Times New Roman"/>
          <w:sz w:val="24"/>
        </w:rPr>
        <w:lastRenderedPageBreak/>
        <w:t xml:space="preserve">prolongada deficiência hídrica pode causar danos fisiológicos, como rachaduras e podridão apical dos frutos. No estádio de maturação há uma redução no uso da água em torno de 20 a 50%. Com a finalidade de uniformizar a maturação e aumentar o teor de sólidos solúveis totais e a acidez, deve-se reduzir a frequência de irrigação e suspendê-la vários dias antes da colheita (MAROUELLI et al., 2011). </w:t>
      </w:r>
    </w:p>
    <w:p w:rsidR="00E34B76" w:rsidRPr="00913F49" w:rsidRDefault="00E34B76" w:rsidP="00215299">
      <w:pPr>
        <w:spacing w:line="360" w:lineRule="auto"/>
        <w:ind w:firstLine="709"/>
        <w:jc w:val="both"/>
        <w:rPr>
          <w:rFonts w:ascii="Times New Roman" w:eastAsiaTheme="minorEastAsia" w:hAnsi="Times New Roman" w:cs="Times New Roman"/>
          <w:sz w:val="24"/>
        </w:rPr>
      </w:pPr>
      <w:r w:rsidRPr="00913F49">
        <w:rPr>
          <w:rFonts w:ascii="Times New Roman" w:eastAsiaTheme="minorEastAsia" w:hAnsi="Times New Roman" w:cs="Times New Roman"/>
          <w:sz w:val="24"/>
        </w:rPr>
        <w:t xml:space="preserve">No cultivo do tomateiro em substrato, a irrigação é realizada por gotejamento ou pequenos jatos de agua de forma intermitente. As irrigações devem ser realizadas com maior frequência em função do volume reduzido de substrato e de água disponível, o que torna o manejo mais complicado em relação à irrigação em solo. O manejo pode ser realizado por sensores de umidade, como tensiometros, cuja variação da tensão dentro da faixa de umidade facilmente disponível é permitida até 5 kPa (MAROUELLI et al.,2011). </w:t>
      </w:r>
    </w:p>
    <w:p w:rsidR="00E34B76" w:rsidRPr="00913F49" w:rsidRDefault="00F85C5E" w:rsidP="00080A67">
      <w:pPr>
        <w:pStyle w:val="Estilo2"/>
      </w:pPr>
      <w:bookmarkStart w:id="86" w:name="_Toc486606961"/>
      <w:bookmarkStart w:id="87" w:name="_Toc486607173"/>
      <w:bookmarkStart w:id="88" w:name="_Toc486607440"/>
      <w:bookmarkStart w:id="89" w:name="_Toc486784978"/>
      <w:bookmarkStart w:id="90" w:name="_Toc487470204"/>
      <w:r w:rsidRPr="00913F49">
        <w:t>4</w:t>
      </w:r>
      <w:r w:rsidR="00E34B76" w:rsidRPr="00913F49">
        <w:t>.9 FERTIRRIGAÇÃO</w:t>
      </w:r>
      <w:bookmarkEnd w:id="86"/>
      <w:bookmarkEnd w:id="87"/>
      <w:bookmarkEnd w:id="88"/>
      <w:bookmarkEnd w:id="89"/>
      <w:bookmarkEnd w:id="90"/>
    </w:p>
    <w:p w:rsidR="00E34B76" w:rsidRPr="00913F49" w:rsidRDefault="00E34B76" w:rsidP="00E52432">
      <w:pPr>
        <w:spacing w:line="360" w:lineRule="auto"/>
        <w:ind w:firstLine="709"/>
        <w:jc w:val="both"/>
        <w:rPr>
          <w:rFonts w:ascii="Times New Roman" w:eastAsiaTheme="minorEastAsia" w:hAnsi="Times New Roman" w:cs="Times New Roman"/>
          <w:sz w:val="24"/>
        </w:rPr>
      </w:pPr>
      <w:r w:rsidRPr="00913F49">
        <w:rPr>
          <w:rFonts w:ascii="Times New Roman" w:eastAsiaTheme="minorEastAsia" w:hAnsi="Times New Roman" w:cs="Times New Roman"/>
          <w:sz w:val="24"/>
        </w:rPr>
        <w:t xml:space="preserve">A fertirrigação consiste na aplicação de fertilizantes via água de irrigação, podendo ser aplicado no solo ou em cultivos em substrato. Como vantagens do sistema temos: melhor aproveitamento do sistema de irrigação, economia no custo de aplicação de fertilizantes, menor compactação do solo e danos físicos às culturas e maior eficiência no uso da água e dos fertilizantes, pois os adubos são disponibilizados no momento exato e na dose exigida pelas culturas. Porém, esse sistema apresenta limitações, como a necessidade de cálculos precisos para quantificar as concentrações de nutrientes e as doses de adubos, além de demandar adubos mais puros e de maior custo, poder provocar o entupimento dos emissores e elevar a salinidade do solo quando não manejado corretamente </w:t>
      </w:r>
      <w:r w:rsidRPr="00C855D5">
        <w:rPr>
          <w:rFonts w:ascii="Times New Roman" w:eastAsiaTheme="minorEastAsia" w:hAnsi="Times New Roman" w:cs="Times New Roman"/>
          <w:sz w:val="24"/>
        </w:rPr>
        <w:t>(BOAS et al., 2006).</w:t>
      </w:r>
      <w:r w:rsidRPr="00913F49">
        <w:rPr>
          <w:rFonts w:ascii="Times New Roman" w:eastAsiaTheme="minorEastAsia" w:hAnsi="Times New Roman" w:cs="Times New Roman"/>
          <w:sz w:val="24"/>
        </w:rPr>
        <w:t xml:space="preserve"> </w:t>
      </w:r>
    </w:p>
    <w:p w:rsidR="00E34B76" w:rsidRPr="00913F49" w:rsidRDefault="00E34B76" w:rsidP="00E52432">
      <w:pPr>
        <w:spacing w:line="360" w:lineRule="auto"/>
        <w:ind w:firstLine="709"/>
        <w:jc w:val="both"/>
        <w:rPr>
          <w:rFonts w:ascii="Times New Roman" w:eastAsiaTheme="minorEastAsia" w:hAnsi="Times New Roman" w:cs="Times New Roman"/>
          <w:sz w:val="24"/>
        </w:rPr>
      </w:pPr>
      <w:r w:rsidRPr="00913F49">
        <w:rPr>
          <w:rFonts w:ascii="Times New Roman" w:eastAsiaTheme="minorEastAsia" w:hAnsi="Times New Roman" w:cs="Times New Roman"/>
          <w:sz w:val="24"/>
        </w:rPr>
        <w:t xml:space="preserve">Para cultivo em substratos, todos os macro e micronutrientes devem ser fornecidos por meio de solução nutritiva, que pode ser injetada no sistema toda vez que se fizer a irrigação. Em sistemas automatizados, é comum o uso de soluções-estoque mais concentradas, de maneira que a taxa de injeção proporcione as concentrações necessárias de nutrientes ao desenvolvimento adequado da cultura de acordo com sua exigência. Devido à maior concentração, recomenda-se o uso de duas soluções diferentes que não devem ser misturadas a fim de evitar a formação de precipitados que podem obstruir os gotejadores (MAROUELLI et al., 2011). </w:t>
      </w:r>
    </w:p>
    <w:p w:rsidR="00E34B76" w:rsidRPr="00913F49" w:rsidRDefault="00F85C5E" w:rsidP="00080A67">
      <w:pPr>
        <w:pStyle w:val="Estilo2"/>
      </w:pPr>
      <w:bookmarkStart w:id="91" w:name="_Toc486606962"/>
      <w:bookmarkStart w:id="92" w:name="_Toc486607174"/>
      <w:bookmarkStart w:id="93" w:name="_Toc486607441"/>
      <w:bookmarkStart w:id="94" w:name="_Toc486784979"/>
      <w:bookmarkStart w:id="95" w:name="_Toc487470205"/>
      <w:r w:rsidRPr="00913F49">
        <w:t>4</w:t>
      </w:r>
      <w:r w:rsidR="00E34B76" w:rsidRPr="00913F49">
        <w:t>.10 ESPAÇAMENTO</w:t>
      </w:r>
      <w:bookmarkEnd w:id="91"/>
      <w:bookmarkEnd w:id="92"/>
      <w:bookmarkEnd w:id="93"/>
      <w:bookmarkEnd w:id="94"/>
      <w:bookmarkEnd w:id="95"/>
    </w:p>
    <w:p w:rsidR="00E34B76" w:rsidRPr="00913F49" w:rsidRDefault="00E34B76" w:rsidP="00D0766D">
      <w:pPr>
        <w:spacing w:line="360" w:lineRule="auto"/>
        <w:ind w:firstLine="709"/>
        <w:jc w:val="both"/>
        <w:rPr>
          <w:rFonts w:ascii="Times New Roman" w:eastAsiaTheme="minorEastAsia" w:hAnsi="Times New Roman" w:cs="Times New Roman"/>
          <w:sz w:val="24"/>
          <w:szCs w:val="24"/>
        </w:rPr>
      </w:pPr>
      <w:r w:rsidRPr="00913F49">
        <w:rPr>
          <w:rFonts w:ascii="Times New Roman" w:hAnsi="Times New Roman" w:cs="Times New Roman"/>
          <w:sz w:val="24"/>
          <w:szCs w:val="24"/>
        </w:rPr>
        <w:lastRenderedPageBreak/>
        <w:t xml:space="preserve">O espaçamento ideal é que proporcionará a máxima produção sem prejudicar o crescimento dos frutos e o manejo fitossanitário. Sua definição depende das características da cultivar utilizada, bem como do sistema de condução da planta, da topografia do terreno e da época do ano em que for realizado o plantio. Em condições de campo, recomenda-se espaçamentos geralmente entre 1 e 1,3 m entre fileiras e 0,5 a 0,7 entre plantas, dependendo da cultivar. Em casa de vegetação essa recomendação pode ser reduzida, geralmente para 1 a 1,1 m entre fileiras e 0,3 a 0,35 m entre plantas </w:t>
      </w:r>
      <w:r w:rsidRPr="00913F49">
        <w:rPr>
          <w:rFonts w:ascii="Times New Roman" w:eastAsiaTheme="minorEastAsia" w:hAnsi="Times New Roman" w:cs="Times New Roman"/>
          <w:sz w:val="24"/>
          <w:szCs w:val="24"/>
        </w:rPr>
        <w:t>(A</w:t>
      </w:r>
      <w:r w:rsidR="00C855D5">
        <w:rPr>
          <w:rFonts w:ascii="Times New Roman" w:eastAsiaTheme="minorEastAsia" w:hAnsi="Times New Roman" w:cs="Times New Roman"/>
          <w:sz w:val="24"/>
          <w:szCs w:val="24"/>
        </w:rPr>
        <w:t>BAURRE</w:t>
      </w:r>
      <w:r w:rsidRPr="00913F49">
        <w:rPr>
          <w:rFonts w:ascii="Times New Roman" w:eastAsiaTheme="minorEastAsia" w:hAnsi="Times New Roman" w:cs="Times New Roman"/>
          <w:sz w:val="24"/>
          <w:szCs w:val="24"/>
        </w:rPr>
        <w:t xml:space="preserve">, 2010). </w:t>
      </w:r>
    </w:p>
    <w:p w:rsidR="00E34B76" w:rsidRPr="00913F49" w:rsidRDefault="00E34B76" w:rsidP="003F69C2">
      <w:pPr>
        <w:spacing w:line="360" w:lineRule="auto"/>
        <w:ind w:firstLine="709"/>
        <w:jc w:val="both"/>
        <w:rPr>
          <w:rFonts w:ascii="Times New Roman" w:eastAsiaTheme="minorEastAsia" w:hAnsi="Times New Roman" w:cs="Times New Roman"/>
          <w:sz w:val="24"/>
          <w:szCs w:val="24"/>
        </w:rPr>
      </w:pPr>
      <w:r w:rsidRPr="00913F49">
        <w:rPr>
          <w:rFonts w:ascii="Times New Roman" w:eastAsiaTheme="minorEastAsia" w:hAnsi="Times New Roman" w:cs="Times New Roman"/>
          <w:sz w:val="24"/>
          <w:szCs w:val="24"/>
        </w:rPr>
        <w:t xml:space="preserve">O aumento na densidade de plantio pode provocar redução </w:t>
      </w:r>
      <w:r w:rsidRPr="00CA4309">
        <w:rPr>
          <w:rFonts w:ascii="Times New Roman" w:eastAsiaTheme="minorEastAsia" w:hAnsi="Times New Roman" w:cs="Times New Roman"/>
          <w:sz w:val="24"/>
          <w:szCs w:val="24"/>
        </w:rPr>
        <w:t>da MS</w:t>
      </w:r>
      <w:r w:rsidRPr="00913F49">
        <w:rPr>
          <w:rFonts w:ascii="Times New Roman" w:eastAsiaTheme="minorEastAsia" w:hAnsi="Times New Roman" w:cs="Times New Roman"/>
          <w:sz w:val="24"/>
          <w:szCs w:val="24"/>
        </w:rPr>
        <w:t xml:space="preserve"> da haste e dos frutos por planta, devido a competição por radiação solar incidente sobre as plantas, reduzindo a quantidade de radiação interceptada. Para o tomate cereja, o espaçamento que promove melhor crescimento, maior produtividade, melhor qualidade de frutos e maior facilidade no controle fitossanitário pode variar conforme a cultivar escolhida. Para a cultivar “cereja vermelho”, foi considerada a melhor densidade de plantio de 5,9 plantas.</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oMath>
      <w:r w:rsidRPr="00913F49">
        <w:rPr>
          <w:rFonts w:ascii="Times New Roman" w:eastAsiaTheme="minorEastAsia" w:hAnsi="Times New Roman" w:cs="Times New Roman"/>
          <w:sz w:val="24"/>
          <w:szCs w:val="24"/>
        </w:rPr>
        <w:t>e para o “flavor top”, 7,8 plantas.</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w:r w:rsidRPr="00913F49">
        <w:rPr>
          <w:rFonts w:ascii="Times New Roman" w:eastAsiaTheme="minorEastAsia" w:hAnsi="Times New Roman" w:cs="Times New Roman"/>
          <w:sz w:val="24"/>
          <w:szCs w:val="24"/>
        </w:rPr>
        <w:t xml:space="preserve"> </w:t>
      </w:r>
      <w:r w:rsidRPr="00913F49">
        <w:rPr>
          <w:rFonts w:ascii="Times New Roman" w:eastAsiaTheme="minorEastAsia" w:hAnsi="Times New Roman" w:cs="Times New Roman"/>
          <w:sz w:val="24"/>
          <w:szCs w:val="24"/>
        </w:rPr>
        <w:fldChar w:fldCharType="begin" w:fldLock="1"/>
      </w:r>
      <w:r w:rsidR="00C855D5">
        <w:rPr>
          <w:rFonts w:ascii="Times New Roman" w:eastAsiaTheme="minorEastAsia" w:hAnsi="Times New Roman" w:cs="Times New Roman"/>
          <w:sz w:val="24"/>
          <w:szCs w:val="24"/>
        </w:rPr>
        <w:instrText>ADDIN CSL_CITATION { "citationItems" : [ { "id" : "ITEM-1", "itemData" : { "author" : [ { "dropping-particle" : "", "family" : "Peil", "given" : "Roberta", "non-dropping-particle" : "", "parse-names" : false, "suffix" : "" }, { "dropping-particle" : "", "family" : "Albuquerque", "given" : "Ant\u00f4nio", "non-dropping-particle" : "", "parse-names" : false, "suffix" : "" }, { "dropping-particle" : "", "family" : "Rombaldi", "given" : "Cesar", "non-dropping-particle" : "", "parse-names" : false, "suffix" : "" } ], "id" : "ITEM-1", "issued" : { "date-parts" : [ [ "2014" ] ] }, "note" : "Cap\u00e3o do Le\u00e3o - RS, 03/10/2009 a 29/12/2009 \n\ndensd. 2,9 - 3,9 - 4,7 - 5,9 - 7,8 pl/m\u00b2\n\nespa\u00e7. ep - 40, 30, 25, 20, 15 cm\n\ncultivares: cereja vermelho feltrin e flavor top\n\nconduzidas com haste \u00fanica\n\npoda apical acima da 10\u00aa inflorescencia\n\nResultados e discuss\u00e3o:\n\nO aumento da densidade de plantio causou redu\u00e7\u00e3o da produ\u00e7\u00e3o de MS dos frutos e das hastes e, consequentemente, da parte a\u00e9rea das plantas de ambos os gen\u00f3tipos. \n\n\u2018Cereja Vermelho\u2019 destinaram maior propor\u00e7\u00e3o de MS para os frutos em detrimento das hastes. No cultivo de hortali\u00e7as fruto h\u00e1 uma pro- cura por gen\u00f3tipos nos quais o ac\u00famulo de fotoassimilados se concentre em maior propor\u00e7\u00e3o nesses \u00f3rg\u00e3os, que s\u00e3o o objeto comercial.\n\ndensidade de 3,4 plantas m-2\nem\nver\u00e3o-outono (Rocha, 2009). Esse autor observou que a MS foi distribu\u00edda nas propor\u00e7\u00f5es de 38% nas folhas, 36% no caule e 26% nos frutos. As diferen\u00e7as entre os resultados do presente trabalho e de Rocha (2009) podem ser atribu\u00eddas a v\u00e1rios fatores, mas, principalmente, \u00e0s distintas disponibilidades radiativas dos ciclos testados (Papadopoulos &amp;amp; Para- rajasingham, 1997; Radin et al., 2003). No presente trabalho, realizado no ciclo de primavera, o incremento da radia\u00e7\u00e3o solar incidente proporcionou um maior crescimento da planta e, consequente- mente, um maior \u00edndice de pegamento de frutos, o que, segundo Heuvelink (1997), favoreceria a aloca\u00e7\u00e3o de foto- assimilados para estes \u00f3rg\u00e3os em rela\u00e7\u00e3o a um cultivo realizado no ver\u00e3o-outono.\n\nEntretanto, em to- das as densidades avaliadas, as massas frescas, de acordo com a classifica\u00e7\u00e3o proposta por Fernandes et al. (2007), ajustaram-se \u00e0 classe de frutos gigantes (&amp;gt;20 g), que apresentam maior valor potencial de mercado.\n\n\nPara ambos os gen\u00f3tipos, o aumento\nda densidade de plantio diminuiu de\nforma linear a produ\u00e7\u00e3o de frutos por\nplanta e aumentou, tamb\u00e9m de forma\nlinear, a produtividade por unidade de\n\u00e1rea\n\n\nA redu\u00e7\u00e3o da produ\u00e7\u00e3o\nde frutos por planta \u00e9 atribu\u00edda ao maior\nsombreamento m\u00fatuo que ocorre com\na eleva\u00e7\u00e3o da densidade, o que leva a uma diminui\u00e7\u00e3o da \u00e1rea foliar da planta e, consequentemente, da intercepta\u00e7\u00e3o de luz e da fotoss\u00edntese individuais, causando redu\u00e7\u00e3o no crescimento e na produ\u00e7\u00e3o de frutos (Papadopoulos &amp;amp; Pararajasingham, 1997)\n\n. Esperava-se que, a partir de uma determinada densidade, a competi\u00e7\u00e3o entre plantas chegasse a um n\u00edvel cr\u00edtico em que a redu\u00e7\u00e3o na produ- \u00e7\u00e3o de frutos por planta n\u00e3o fosse mais compensada pelo aumento do n\u00famero de plantas por unidade de \u00e1rea, havendo diminui\u00e7\u00e3o tamb\u00e9m na produtividade.\n\nTodavia, mesmo com o aumento linear de produtividade observado, o cultivo de plantas de tomateiro do tipo cereja, de crescimento vigoroso e com um n\u00famero elevado de frutos, como foi o caso de \u2018Cereja Vermelho\u2019 (Figura 1a), com densidades muito elevadas n\u00e3o \u00e9 aconselh\u00e1vel em virtude da dificuldade de manejo. H\u00e1 que considerar-se a maior necessidade de podas e desbrotas e as di- ficuldades para a colheita, assim como, a maior probabilidade de incid\u00eancia de doen\u00e7as f\u00fangicas e bacterianas e as consequentes dificuldades para o seu monitoramento e controle.\n\nO conte\u00fado de caroten\u00f3ides est\u00e1 relacionado ao tamanho dos frutos. Em \u2018Cereja Vermelho\u2019, o n\u00famero de frutos de menor tamanho (Figura 2a) e a quantidade de caroten\u00f3ides (Figura 3b) aumentaram com a densidade de cultivo.", "page" : "234-240", "title" : "Densidade de plantio e gen\u00f3tipos de tomateiro cereja em sistema fechado de cultivo em substrato", "type" : "article-journal" }, "uris" : [ "http://www.mendeley.com/documents/?uuid=b1cafe90-3257-4678-8b72-441fb683353c" ] } ], "mendeley" : { "formattedCitation" : "(PEIL; ALBUQUERQUE; ROMBALDI, 2014)", "manualFormatting" : "(PEIL; ALBUQUERQUE &amp; ROMBALDI, 2014)", "plainTextFormattedCitation" : "(PEIL; ALBUQUERQUE; ROMBALDI, 2014)", "previouslyFormattedCitation" : "(PEIL; ALBUQUERQUE; ROMBALDI, 2014)" }, "properties" : { "noteIndex" : 0 }, "schema" : "https://github.com/citation-style-language/schema/raw/master/csl-citation.json" }</w:instrText>
      </w:r>
      <w:r w:rsidRPr="00913F49">
        <w:rPr>
          <w:rFonts w:ascii="Times New Roman" w:eastAsiaTheme="minorEastAsia" w:hAnsi="Times New Roman" w:cs="Times New Roman"/>
          <w:sz w:val="24"/>
          <w:szCs w:val="24"/>
        </w:rPr>
        <w:fldChar w:fldCharType="separate"/>
      </w:r>
      <w:r w:rsidRPr="00913F49">
        <w:rPr>
          <w:rFonts w:ascii="Times New Roman" w:eastAsiaTheme="minorEastAsia" w:hAnsi="Times New Roman" w:cs="Times New Roman"/>
          <w:noProof/>
          <w:sz w:val="24"/>
          <w:szCs w:val="24"/>
        </w:rPr>
        <w:t>(PEIL; ALBUQUERQUE</w:t>
      </w:r>
      <w:r w:rsidR="00C855D5">
        <w:rPr>
          <w:rFonts w:ascii="Times New Roman" w:eastAsiaTheme="minorEastAsia" w:hAnsi="Times New Roman" w:cs="Times New Roman"/>
          <w:noProof/>
          <w:sz w:val="24"/>
          <w:szCs w:val="24"/>
        </w:rPr>
        <w:t xml:space="preserve"> &amp;</w:t>
      </w:r>
      <w:r w:rsidRPr="00913F49">
        <w:rPr>
          <w:rFonts w:ascii="Times New Roman" w:eastAsiaTheme="minorEastAsia" w:hAnsi="Times New Roman" w:cs="Times New Roman"/>
          <w:noProof/>
          <w:sz w:val="24"/>
          <w:szCs w:val="24"/>
        </w:rPr>
        <w:t xml:space="preserve"> ROMBALDI, 2014)</w:t>
      </w:r>
      <w:r w:rsidRPr="00913F49">
        <w:rPr>
          <w:rFonts w:ascii="Times New Roman" w:eastAsiaTheme="minorEastAsia" w:hAnsi="Times New Roman" w:cs="Times New Roman"/>
          <w:sz w:val="24"/>
          <w:szCs w:val="24"/>
        </w:rPr>
        <w:fldChar w:fldCharType="end"/>
      </w:r>
      <w:r w:rsidRPr="00913F49">
        <w:rPr>
          <w:rFonts w:ascii="Times New Roman" w:eastAsiaTheme="minorEastAsia" w:hAnsi="Times New Roman" w:cs="Times New Roman"/>
          <w:sz w:val="24"/>
          <w:szCs w:val="24"/>
        </w:rPr>
        <w:t xml:space="preserve">. </w:t>
      </w:r>
    </w:p>
    <w:p w:rsidR="00E34B76" w:rsidRPr="00913F49" w:rsidRDefault="00F85C5E" w:rsidP="00080A67">
      <w:pPr>
        <w:pStyle w:val="Estilo2"/>
      </w:pPr>
      <w:bookmarkStart w:id="96" w:name="_Toc486606963"/>
      <w:bookmarkStart w:id="97" w:name="_Toc486607175"/>
      <w:bookmarkStart w:id="98" w:name="_Toc486607442"/>
      <w:bookmarkStart w:id="99" w:name="_Toc486784980"/>
      <w:bookmarkStart w:id="100" w:name="_Toc487470206"/>
      <w:r w:rsidRPr="00913F49">
        <w:t>4</w:t>
      </w:r>
      <w:r w:rsidR="00E34B76" w:rsidRPr="00913F49">
        <w:t>.11 TRATOS CULTURAIS</w:t>
      </w:r>
      <w:bookmarkEnd w:id="96"/>
      <w:bookmarkEnd w:id="97"/>
      <w:bookmarkEnd w:id="98"/>
      <w:bookmarkEnd w:id="99"/>
      <w:bookmarkEnd w:id="100"/>
    </w:p>
    <w:p w:rsidR="00E34B76" w:rsidRPr="00913F49" w:rsidRDefault="00E34B76" w:rsidP="003F69C2">
      <w:pPr>
        <w:spacing w:line="360" w:lineRule="auto"/>
        <w:ind w:firstLine="709"/>
        <w:jc w:val="both"/>
        <w:rPr>
          <w:rFonts w:ascii="Times New Roman" w:eastAsiaTheme="minorEastAsia" w:hAnsi="Times New Roman" w:cs="Times New Roman"/>
          <w:sz w:val="24"/>
          <w:szCs w:val="24"/>
        </w:rPr>
      </w:pPr>
      <w:r w:rsidRPr="00913F49">
        <w:rPr>
          <w:rFonts w:ascii="Times New Roman" w:eastAsiaTheme="minorEastAsia" w:hAnsi="Times New Roman" w:cs="Times New Roman"/>
          <w:sz w:val="24"/>
          <w:szCs w:val="24"/>
        </w:rPr>
        <w:t xml:space="preserve">Os tratos culturais compreendem uma série de técnicas de manejo que, juntamente com as necessidades da cultura, promovem o potencial produtivo das plantas e contribui para a obtenção de frutos de melhor qualidade </w:t>
      </w:r>
      <w:r w:rsidR="004A4283" w:rsidRPr="00913F49">
        <w:rPr>
          <w:rFonts w:ascii="Times New Roman" w:eastAsiaTheme="minorEastAsia" w:hAnsi="Times New Roman" w:cs="Times New Roman"/>
          <w:sz w:val="24"/>
          <w:szCs w:val="24"/>
        </w:rPr>
        <w:t>(A</w:t>
      </w:r>
      <w:r w:rsidR="004A4283">
        <w:rPr>
          <w:rFonts w:ascii="Times New Roman" w:eastAsiaTheme="minorEastAsia" w:hAnsi="Times New Roman" w:cs="Times New Roman"/>
          <w:sz w:val="24"/>
          <w:szCs w:val="24"/>
        </w:rPr>
        <w:t>BAURRE</w:t>
      </w:r>
      <w:r w:rsidR="004A4283" w:rsidRPr="00913F49">
        <w:rPr>
          <w:rFonts w:ascii="Times New Roman" w:eastAsiaTheme="minorEastAsia" w:hAnsi="Times New Roman" w:cs="Times New Roman"/>
          <w:sz w:val="24"/>
          <w:szCs w:val="24"/>
        </w:rPr>
        <w:t>, 2010).</w:t>
      </w:r>
    </w:p>
    <w:p w:rsidR="00E34B76" w:rsidRPr="00913F49" w:rsidRDefault="00E34B76" w:rsidP="003F69C2">
      <w:pPr>
        <w:spacing w:line="360" w:lineRule="auto"/>
        <w:ind w:firstLine="709"/>
        <w:jc w:val="both"/>
        <w:rPr>
          <w:rFonts w:ascii="Times New Roman" w:eastAsiaTheme="minorEastAsia" w:hAnsi="Times New Roman" w:cs="Times New Roman"/>
          <w:sz w:val="24"/>
          <w:szCs w:val="24"/>
        </w:rPr>
      </w:pPr>
      <w:r w:rsidRPr="00913F49">
        <w:rPr>
          <w:rFonts w:ascii="Times New Roman" w:eastAsiaTheme="minorEastAsia" w:hAnsi="Times New Roman" w:cs="Times New Roman"/>
          <w:sz w:val="24"/>
          <w:szCs w:val="24"/>
        </w:rPr>
        <w:t xml:space="preserve">O período que compreendo a formação da muda, dependendo dos aspectos climáticos, pode variar de 20 a 40 dias após a semeadura. Quando a muda apresentar de 4 a 6 folhas definitivas, deve-se realizar o transplante para o local definitivo onde completará seu ciclo. Deve-se selecionar mudas sadias, mais uniformes e desenvolvidas, e colocá-las ao solo numa profundidade de 10 a 15 cm (FONTES &amp; SILVA, 2005). </w:t>
      </w:r>
    </w:p>
    <w:p w:rsidR="00E34B76" w:rsidRPr="00913F49" w:rsidRDefault="00E34B76" w:rsidP="003F69C2">
      <w:pPr>
        <w:spacing w:line="360" w:lineRule="auto"/>
        <w:ind w:firstLine="709"/>
        <w:jc w:val="both"/>
        <w:rPr>
          <w:rFonts w:ascii="Times New Roman" w:hAnsi="Times New Roman" w:cs="Times New Roman"/>
          <w:color w:val="000000"/>
          <w:sz w:val="24"/>
          <w:szCs w:val="20"/>
          <w:shd w:val="clear" w:color="auto" w:fill="FFFFFF"/>
        </w:rPr>
      </w:pPr>
      <w:r w:rsidRPr="00913F49">
        <w:rPr>
          <w:rFonts w:ascii="Times New Roman" w:eastAsiaTheme="minorEastAsia" w:hAnsi="Times New Roman" w:cs="Times New Roman"/>
          <w:sz w:val="24"/>
          <w:szCs w:val="24"/>
        </w:rPr>
        <w:t xml:space="preserve">Devido ao caule flexível, o tomateiro necessita de um suporte para se manter na vertical, o que permite produção de frutos com melhor qualidade, maior densidade de plantas, controle sanitário mais eficiente, maior facilidade na poda, desbrota, colheita e demais tratos culturais (MARANCA, 1986). O tutoramento mais utilizado é a “cerca cruzada”, que utiliza varas de bambu com 2,2m de comprimento, fincadas ao solo e inclinadas, uma ao lado de cada planta. As varas de duas fileiras adjacentes cruzam-se a uma altura de cerca de 1,8m do solo, apoiando-se sobre um fio de arame esticado, que se prende a mourões fincados no meio do intervalo entre as fileiras e espaçados cerca de 12 m. Outra técnica consiste na condução vertical das plantas, </w:t>
      </w:r>
      <w:r w:rsidRPr="00913F49">
        <w:rPr>
          <w:rFonts w:ascii="Times New Roman" w:eastAsiaTheme="minorEastAsia" w:hAnsi="Times New Roman" w:cs="Times New Roman"/>
          <w:sz w:val="24"/>
          <w:szCs w:val="24"/>
        </w:rPr>
        <w:lastRenderedPageBreak/>
        <w:t>em que os tutores são fincados verticalmente (FILGUEIRA, 2005). Mais recentemente surgiu o</w:t>
      </w:r>
      <w:r w:rsidRPr="00913F49">
        <w:rPr>
          <w:rStyle w:val="apple-converted-space"/>
          <w:rFonts w:ascii="Times New Roman" w:hAnsi="Times New Roman" w:cs="Times New Roman"/>
          <w:color w:val="000000"/>
          <w:sz w:val="20"/>
          <w:szCs w:val="20"/>
          <w:shd w:val="clear" w:color="auto" w:fill="FFFFFF"/>
        </w:rPr>
        <w:t> </w:t>
      </w:r>
      <w:r w:rsidRPr="00913F49">
        <w:rPr>
          <w:rFonts w:ascii="Times New Roman" w:hAnsi="Times New Roman" w:cs="Times New Roman"/>
          <w:color w:val="000000"/>
          <w:sz w:val="24"/>
          <w:szCs w:val="20"/>
          <w:shd w:val="clear" w:color="auto" w:fill="FFFFFF"/>
        </w:rPr>
        <w:t xml:space="preserve">Sistema Viçosa, que constitui-se das práticas culturais de tutoramento com inclinação de aproximadamente 75° em relação ao solo, no qual as plantas são inclinadas alternadamente para um lado e para o outro, formando um "V" quando vistas de frente (AMEIDA et al., 2005). </w:t>
      </w:r>
      <w:r w:rsidR="00A17FC3" w:rsidRPr="00913F49">
        <w:rPr>
          <w:rFonts w:ascii="Times New Roman" w:hAnsi="Times New Roman" w:cs="Times New Roman"/>
          <w:color w:val="000000"/>
          <w:sz w:val="24"/>
          <w:szCs w:val="20"/>
          <w:shd w:val="clear" w:color="auto" w:fill="FFFFFF"/>
        </w:rPr>
        <w:t>Os sistemas</w:t>
      </w:r>
      <w:r w:rsidRPr="00913F49">
        <w:rPr>
          <w:rFonts w:ascii="Times New Roman" w:hAnsi="Times New Roman" w:cs="Times New Roman"/>
          <w:color w:val="000000"/>
          <w:sz w:val="24"/>
          <w:szCs w:val="20"/>
          <w:shd w:val="clear" w:color="auto" w:fill="FFFFFF"/>
        </w:rPr>
        <w:t xml:space="preserve"> de condução acarretam em maiores gastos de materiais e mão-de-obra, porém proporcionam cultivo mais intensivo e maiores rendimentos de produção, o que justifica sua prática (MARANCA, 1986). </w:t>
      </w:r>
    </w:p>
    <w:p w:rsidR="00E34B76" w:rsidRPr="00913F49" w:rsidRDefault="00E34B76" w:rsidP="003F69C2">
      <w:pPr>
        <w:spacing w:line="360" w:lineRule="auto"/>
        <w:ind w:firstLine="709"/>
        <w:jc w:val="both"/>
        <w:rPr>
          <w:rFonts w:ascii="Times New Roman" w:hAnsi="Times New Roman" w:cs="Times New Roman"/>
          <w:color w:val="000000"/>
          <w:sz w:val="24"/>
          <w:szCs w:val="20"/>
          <w:shd w:val="clear" w:color="auto" w:fill="FFFFFF"/>
        </w:rPr>
      </w:pPr>
      <w:r w:rsidRPr="00913F49">
        <w:rPr>
          <w:rFonts w:ascii="Times New Roman" w:hAnsi="Times New Roman" w:cs="Times New Roman"/>
          <w:color w:val="000000"/>
          <w:sz w:val="24"/>
          <w:szCs w:val="20"/>
          <w:shd w:val="clear" w:color="auto" w:fill="FFFFFF"/>
        </w:rPr>
        <w:t>A cultura tutorada exige alguns tipos de poda que favorecem o equilíbrio entre a vegetação e a frutificação, aumentando o tamanho dos frutos e melhorando sua qualidade. A “desbrota” consiste no arranque frequente e sistemático dos brotos laterais, os quais devem ser puxados e quebrados manualmente e não cortados com canivete ou com a unha, pois dessa forma, é favorecida a disseminação de doenças. A “capação” é outro tipo de poda e é somente utilizada em cultivares de crescimento indeterminado. Essa prática consiste na eliminação do broto terminal da haste do tomateiro, interrompendo seu crescimento vertical, promovendo aumento do tamanho dos frutos (FILGUEIRA, 2005).</w:t>
      </w:r>
    </w:p>
    <w:p w:rsidR="00E34B76" w:rsidRPr="00913F49" w:rsidRDefault="00E34B76" w:rsidP="003F69C2">
      <w:pPr>
        <w:spacing w:line="360" w:lineRule="auto"/>
        <w:ind w:firstLine="709"/>
        <w:jc w:val="both"/>
        <w:rPr>
          <w:rFonts w:ascii="Times New Roman" w:hAnsi="Times New Roman" w:cs="Times New Roman"/>
          <w:color w:val="000000"/>
          <w:sz w:val="24"/>
          <w:szCs w:val="20"/>
          <w:shd w:val="clear" w:color="auto" w:fill="FFFFFF"/>
        </w:rPr>
      </w:pPr>
      <w:r w:rsidRPr="00913F49">
        <w:rPr>
          <w:rFonts w:ascii="Times New Roman" w:hAnsi="Times New Roman" w:cs="Times New Roman"/>
          <w:color w:val="000000"/>
          <w:sz w:val="24"/>
          <w:szCs w:val="20"/>
          <w:shd w:val="clear" w:color="auto" w:fill="FFFFFF"/>
        </w:rPr>
        <w:t>Outra técnica que influencia a qualidade final, inclusive o tamanho dos frutos, é o raleamento, que consiste em reduzir o número de frutos, deixando-se apenas de 4 a 6 frutos em cada penca. Pode ser utilizada também para eliminar os frutos defeituosos. O raleamento é indispensável para obtenção de frutos maiores em algumas cultivares que apresentam até 10 frutos por penca. (FILGUEIRA, 2005)</w:t>
      </w:r>
    </w:p>
    <w:p w:rsidR="00E34B76" w:rsidRPr="00913F49" w:rsidRDefault="00E34B76" w:rsidP="003F69C2">
      <w:pPr>
        <w:spacing w:line="360" w:lineRule="auto"/>
        <w:ind w:firstLine="709"/>
        <w:jc w:val="both"/>
        <w:rPr>
          <w:rFonts w:ascii="Times New Roman" w:eastAsiaTheme="minorEastAsia" w:hAnsi="Times New Roman" w:cs="Times New Roman"/>
          <w:sz w:val="24"/>
          <w:szCs w:val="24"/>
        </w:rPr>
      </w:pPr>
      <w:r w:rsidRPr="00913F49">
        <w:rPr>
          <w:rFonts w:ascii="Times New Roman" w:eastAsiaTheme="minorEastAsia" w:hAnsi="Times New Roman" w:cs="Times New Roman"/>
          <w:sz w:val="24"/>
          <w:szCs w:val="24"/>
        </w:rPr>
        <w:t>Além disso, pode-se realizar a poda das folhas em senescência com o objetivo de aumentar o arejamento entre as plantas, melhorar o aproveitamento da luz solar e diminuir a incidência e transmissão de doenças (ALVARENGA, 2004 citado por ABAURRE, 2010).</w:t>
      </w:r>
    </w:p>
    <w:p w:rsidR="00E34B76" w:rsidRPr="00913F49" w:rsidRDefault="00F85C5E" w:rsidP="00080A67">
      <w:pPr>
        <w:pStyle w:val="Estilo2"/>
      </w:pPr>
      <w:bookmarkStart w:id="101" w:name="_Toc486606964"/>
      <w:bookmarkStart w:id="102" w:name="_Toc486607176"/>
      <w:bookmarkStart w:id="103" w:name="_Toc486607443"/>
      <w:bookmarkStart w:id="104" w:name="_Toc486784981"/>
      <w:bookmarkStart w:id="105" w:name="_Toc487470207"/>
      <w:r w:rsidRPr="00913F49">
        <w:t>4.12</w:t>
      </w:r>
      <w:r w:rsidR="00E34B76" w:rsidRPr="00913F49">
        <w:t>. AMBIENTES PROTEGIDOS</w:t>
      </w:r>
      <w:bookmarkEnd w:id="101"/>
      <w:bookmarkEnd w:id="102"/>
      <w:bookmarkEnd w:id="103"/>
      <w:bookmarkEnd w:id="104"/>
      <w:bookmarkEnd w:id="105"/>
    </w:p>
    <w:p w:rsidR="00E34B76" w:rsidRPr="00913F49" w:rsidRDefault="00F85C5E" w:rsidP="00080A67">
      <w:pPr>
        <w:pStyle w:val="Estilo3"/>
      </w:pPr>
      <w:bookmarkStart w:id="106" w:name="_Toc486606965"/>
      <w:bookmarkStart w:id="107" w:name="_Toc486607177"/>
      <w:bookmarkStart w:id="108" w:name="_Toc486607444"/>
      <w:bookmarkStart w:id="109" w:name="_Toc486784982"/>
      <w:bookmarkStart w:id="110" w:name="_Toc487470208"/>
      <w:r w:rsidRPr="00913F49">
        <w:t>4.12.</w:t>
      </w:r>
      <w:r w:rsidR="00E34B76" w:rsidRPr="00913F49">
        <w:t>1 C</w:t>
      </w:r>
      <w:bookmarkEnd w:id="106"/>
      <w:bookmarkEnd w:id="107"/>
      <w:bookmarkEnd w:id="108"/>
      <w:r w:rsidR="000E46A3">
        <w:t>asas de vegetação</w:t>
      </w:r>
      <w:bookmarkEnd w:id="109"/>
      <w:bookmarkEnd w:id="110"/>
    </w:p>
    <w:p w:rsidR="00E34B76" w:rsidRPr="00913F49" w:rsidRDefault="00E34B76" w:rsidP="0014093D">
      <w:pPr>
        <w:spacing w:line="360" w:lineRule="auto"/>
        <w:ind w:firstLine="709"/>
        <w:jc w:val="both"/>
        <w:rPr>
          <w:rFonts w:ascii="Times New Roman" w:eastAsiaTheme="minorEastAsia" w:hAnsi="Times New Roman" w:cs="Times New Roman"/>
          <w:sz w:val="24"/>
          <w:szCs w:val="24"/>
        </w:rPr>
      </w:pPr>
      <w:r w:rsidRPr="00913F49">
        <w:rPr>
          <w:rFonts w:ascii="Times New Roman" w:eastAsiaTheme="minorEastAsia" w:hAnsi="Times New Roman" w:cs="Times New Roman"/>
          <w:sz w:val="24"/>
          <w:szCs w:val="24"/>
        </w:rPr>
        <w:t xml:space="preserve">Casas de vegetação </w:t>
      </w:r>
      <w:r w:rsidR="0014093D">
        <w:rPr>
          <w:rFonts w:ascii="Times New Roman" w:eastAsiaTheme="minorEastAsia" w:hAnsi="Times New Roman" w:cs="Times New Roman"/>
          <w:sz w:val="24"/>
          <w:szCs w:val="24"/>
        </w:rPr>
        <w:t>instrumentos</w:t>
      </w:r>
      <w:r w:rsidRPr="00913F49">
        <w:rPr>
          <w:rFonts w:ascii="Times New Roman" w:eastAsiaTheme="minorEastAsia" w:hAnsi="Times New Roman" w:cs="Times New Roman"/>
          <w:sz w:val="24"/>
          <w:szCs w:val="24"/>
        </w:rPr>
        <w:t xml:space="preserve"> de proteção ambiental para produção de plantas, como hortaliças e flores, cujo ambiente interno pode ser controlado </w:t>
      </w:r>
      <w:r w:rsidRPr="00913F49">
        <w:rPr>
          <w:rFonts w:ascii="Times New Roman" w:eastAsiaTheme="minorEastAsia" w:hAnsi="Times New Roman" w:cs="Times New Roman"/>
          <w:sz w:val="24"/>
          <w:szCs w:val="24"/>
        </w:rPr>
        <w:fldChar w:fldCharType="begin" w:fldLock="1"/>
      </w:r>
      <w:r w:rsidRPr="00913F49">
        <w:rPr>
          <w:rFonts w:ascii="Times New Roman" w:eastAsiaTheme="minorEastAsia" w:hAnsi="Times New Roman" w:cs="Times New Roman"/>
          <w:sz w:val="24"/>
          <w:szCs w:val="24"/>
        </w:rPr>
        <w:instrText>ADDIN CSL_CITATION { "citationItems" : [ { "id" : "ITEM-1", "itemData" : { "author" : [ { "dropping-particle" : "dos", "family" : "Reis", "given" : "Neville V. B.", "non-dropping-particle" : "", "parse-names" : false, "suffix" : "" } ], "container-title" : "Embrapa Hortali\u00e7as - Circular T\u00e9cnica (INFOTECA-E)", "id" : "ITEM-1", "issue" : "31468", "issued" : { "date-parts" : [ [ "2005" ] ] }, "page" : "16", "title" : "Constru\u00e7\u00e3o de estufas para produ\u00e7\u00e3o de hortali\u00e7as nas Regi\u00f5es Norte, Nordeste e Centro-Oeste.", "type" : "article-journal", "volume" : "38" }, "uris" : [ "http://www.mendeley.com/documents/?uuid=a4cbfcd9-3a39-4472-be6b-34dff0ccda2c" ] } ], "mendeley" : { "formattedCitation" : "(REIS, 2005)", "plainTextFormattedCitation" : "(REIS, 2005)", "previouslyFormattedCitation" : "(REIS, 2005)" }, "properties" : { "noteIndex" : 0 }, "schema" : "https://github.com/citation-style-language/schema/raw/master/csl-citation.json" }</w:instrText>
      </w:r>
      <w:r w:rsidRPr="00913F49">
        <w:rPr>
          <w:rFonts w:ascii="Times New Roman" w:eastAsiaTheme="minorEastAsia" w:hAnsi="Times New Roman" w:cs="Times New Roman"/>
          <w:sz w:val="24"/>
          <w:szCs w:val="24"/>
        </w:rPr>
        <w:fldChar w:fldCharType="separate"/>
      </w:r>
      <w:r w:rsidRPr="00913F49">
        <w:rPr>
          <w:rFonts w:ascii="Times New Roman" w:eastAsiaTheme="minorEastAsia" w:hAnsi="Times New Roman" w:cs="Times New Roman"/>
          <w:noProof/>
          <w:sz w:val="24"/>
          <w:szCs w:val="24"/>
        </w:rPr>
        <w:t>(REIS, 2005)</w:t>
      </w:r>
      <w:r w:rsidRPr="00913F49">
        <w:rPr>
          <w:rFonts w:ascii="Times New Roman" w:eastAsiaTheme="minorEastAsia" w:hAnsi="Times New Roman" w:cs="Times New Roman"/>
          <w:sz w:val="24"/>
          <w:szCs w:val="24"/>
        </w:rPr>
        <w:fldChar w:fldCharType="end"/>
      </w:r>
      <w:r w:rsidRPr="00913F49">
        <w:rPr>
          <w:rFonts w:ascii="Times New Roman" w:eastAsiaTheme="minorEastAsia" w:hAnsi="Times New Roman" w:cs="Times New Roman"/>
          <w:sz w:val="24"/>
          <w:szCs w:val="24"/>
        </w:rPr>
        <w:t xml:space="preserve">. Nesse ambientes é possível o controle dos principais fatores essenciais para que a planta se desenvolva de maneira satisfatória, como o controle da temperatura e umidade relativa do ar, umidade do solo (vaso) através da irrigação, intensidade do vento, insetos, entre outros (PRELA, 2009). </w:t>
      </w:r>
    </w:p>
    <w:p w:rsidR="00E34B76" w:rsidRPr="00913F49" w:rsidRDefault="00E34B76" w:rsidP="0014093D">
      <w:pPr>
        <w:spacing w:line="360" w:lineRule="auto"/>
        <w:ind w:firstLine="709"/>
        <w:jc w:val="both"/>
        <w:rPr>
          <w:rFonts w:ascii="Times New Roman" w:eastAsiaTheme="minorEastAsia" w:hAnsi="Times New Roman" w:cs="Times New Roman"/>
          <w:sz w:val="24"/>
          <w:szCs w:val="24"/>
        </w:rPr>
      </w:pPr>
      <w:r w:rsidRPr="00913F49">
        <w:rPr>
          <w:rFonts w:ascii="Times New Roman" w:eastAsiaTheme="minorEastAsia" w:hAnsi="Times New Roman" w:cs="Times New Roman"/>
          <w:sz w:val="24"/>
          <w:szCs w:val="24"/>
        </w:rPr>
        <w:lastRenderedPageBreak/>
        <w:t>A utilização dessas estruturas pode ser caráter parcial, como por exemplo a utilização da cobertura para obter-se o efeito “guarda-chuva”, ou de caráter completo, quando a estrutura contém todos os controles para a cobertura e proteção das plantas em relação a parâmetros meteorológicos adversos, como precipitação pluviométrica, com cortinas laterais para o aprisionamento e geração de calor (REIS, 2005).</w:t>
      </w:r>
    </w:p>
    <w:p w:rsidR="00E34B76" w:rsidRPr="00913F49" w:rsidRDefault="00E34B76" w:rsidP="0014093D">
      <w:pPr>
        <w:spacing w:line="360" w:lineRule="auto"/>
        <w:ind w:firstLine="709"/>
        <w:jc w:val="both"/>
        <w:rPr>
          <w:rFonts w:ascii="Times New Roman" w:eastAsiaTheme="minorEastAsia" w:hAnsi="Times New Roman" w:cs="Times New Roman"/>
          <w:sz w:val="24"/>
          <w:szCs w:val="24"/>
        </w:rPr>
      </w:pPr>
      <w:r w:rsidRPr="00913F49">
        <w:rPr>
          <w:rFonts w:ascii="Times New Roman" w:eastAsiaTheme="minorEastAsia" w:hAnsi="Times New Roman" w:cs="Times New Roman"/>
          <w:sz w:val="24"/>
          <w:szCs w:val="24"/>
        </w:rPr>
        <w:t xml:space="preserve">Segundo SGANZERLA (1997), surgiram ao longo do tempo diferentes modelos de casas de vegetação com diversas soluções arquitetônicas de acordo com as particularidades de cada região, com o intuito de atender às exigências ambientais dos vegetais frente às adversidades climáticas. Os modelos mais conhecidos são: Capela, Pampeana, Bella Unión, Londrina, Dente-de-serra, Arco e Espanhola. </w:t>
      </w:r>
    </w:p>
    <w:p w:rsidR="00E34B76" w:rsidRPr="00913F49" w:rsidRDefault="00E34B76" w:rsidP="0014093D">
      <w:pPr>
        <w:spacing w:line="360" w:lineRule="auto"/>
        <w:ind w:firstLine="709"/>
        <w:jc w:val="both"/>
        <w:rPr>
          <w:rFonts w:ascii="Times New Roman" w:eastAsiaTheme="minorEastAsia" w:hAnsi="Times New Roman" w:cs="Times New Roman"/>
          <w:sz w:val="24"/>
          <w:szCs w:val="24"/>
        </w:rPr>
      </w:pPr>
      <w:r w:rsidRPr="00913F49">
        <w:rPr>
          <w:rFonts w:ascii="Times New Roman" w:eastAsiaTheme="minorEastAsia" w:hAnsi="Times New Roman" w:cs="Times New Roman"/>
          <w:sz w:val="24"/>
          <w:szCs w:val="24"/>
        </w:rPr>
        <w:t xml:space="preserve">O modelo Capela possui as duas abas da cobertura com alta inclinação formando um triangulo. Esse modelo funciona muito bem em regiões de alta precipitação, porém oferece pouco resistência aos ventos. O modelo Pampeana é uma evolução do modelo anterior, com a cobertura em formato de arco, que reduz o atrito com o vento e proporciona maior facilidade na fixação e reposição da lona plástica. O modelo Bella Unión surgiu no Uruguai na cidade que dá nome à estrutura, sendo caracterizado principalmente por possuir na face norte do telhado inclinação quase perpendicular aos raios de sol; e na face sul, caimento mais brando a fim de minimizar os efeitos dos ventos que sopram nessa direção. O modelo Espanhola apresenta em sua cobertura uma estrutura quase plana devido ao baixo índice pluviométrico da região em que foi desenvolvida, sendo sustentada por esteios e arame. O modelo Londrina é semelhante ao modelo espanhola, sendo sustentada por esteios e arame; porém a maior diferença é que a água da chuva penetra no interior da estufa em locais determinados pelo projeto. O modelo Dente-de-serra possui a cobertura com formato semelhante aos dentes de uma serra, cuja instalação deve ser voltada para o lado contrário a incidência maior do vento, tornando a estrutura mais eficiente quanto a ventilação. Porém apresenta pouca eficiência no aproveitamento da luz solar. O modelo em Arco oferece grande resistência ao vento e excelente aproveitamento da luz solar, além do formato permitir a facilidade na fixação e reposição da lona plástica (SGANZERLA, 1997). </w:t>
      </w:r>
    </w:p>
    <w:p w:rsidR="00E34B76" w:rsidRPr="00913F49" w:rsidRDefault="00F85C5E" w:rsidP="00080A67">
      <w:pPr>
        <w:pStyle w:val="Estilo3"/>
      </w:pPr>
      <w:bookmarkStart w:id="111" w:name="_Toc486606966"/>
      <w:bookmarkStart w:id="112" w:name="_Toc486607178"/>
      <w:bookmarkStart w:id="113" w:name="_Toc486607445"/>
      <w:bookmarkStart w:id="114" w:name="_Toc486784983"/>
      <w:bookmarkStart w:id="115" w:name="_Toc487470209"/>
      <w:r w:rsidRPr="00913F49">
        <w:t>4.12</w:t>
      </w:r>
      <w:r w:rsidR="00E34B76" w:rsidRPr="00913F49">
        <w:t>.2 M</w:t>
      </w:r>
      <w:bookmarkEnd w:id="111"/>
      <w:bookmarkEnd w:id="112"/>
      <w:bookmarkEnd w:id="113"/>
      <w:r w:rsidR="000E46A3">
        <w:t>icroclima em ambientes protegidos</w:t>
      </w:r>
      <w:bookmarkEnd w:id="114"/>
      <w:bookmarkEnd w:id="115"/>
    </w:p>
    <w:p w:rsidR="00E34B76" w:rsidRPr="00913F49" w:rsidRDefault="00F85C5E" w:rsidP="00080A67">
      <w:pPr>
        <w:pStyle w:val="Estilo4"/>
      </w:pPr>
      <w:bookmarkStart w:id="116" w:name="_Toc486606967"/>
      <w:bookmarkStart w:id="117" w:name="_Toc486607179"/>
      <w:bookmarkStart w:id="118" w:name="_Toc486607446"/>
      <w:bookmarkStart w:id="119" w:name="_Toc486784984"/>
      <w:bookmarkStart w:id="120" w:name="_Toc487470210"/>
      <w:r w:rsidRPr="00913F49">
        <w:t>4.12.2.</w:t>
      </w:r>
      <w:r w:rsidR="00E34B76" w:rsidRPr="00913F49">
        <w:t>1 R</w:t>
      </w:r>
      <w:bookmarkEnd w:id="116"/>
      <w:bookmarkEnd w:id="117"/>
      <w:bookmarkEnd w:id="118"/>
      <w:r w:rsidR="000E46A3">
        <w:t>adiação solar</w:t>
      </w:r>
      <w:bookmarkEnd w:id="119"/>
      <w:bookmarkEnd w:id="120"/>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lastRenderedPageBreak/>
        <w:t>Os processos de transferência de calor na atmosfera se dão basicamente por meio da condução, em que a energia calorífica é transmitida de uma molécula a outra, da convecção, em que a movimentação de uma massa fluida (ar, água) provocada pela diferença de densidade promove a transferência de calor, e por meio radiação solar, em que não necessidade de um meio de conexão, sendo transferida através de ondas, semelhantes às do rádio porém muito mais curtas (MOTA, 1989).</w:t>
      </w: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A produtividade de uma cultura é primeiramente influenciada pela interceptação de radiação pela massa vegetal, pela eficiência de conversão de radiação interceptada em biomassa e pela parte dessa energia que é perdida no processo de respiração </w:t>
      </w:r>
      <w:r w:rsidRPr="00913F49">
        <w:rPr>
          <w:rFonts w:ascii="Times New Roman" w:hAnsi="Times New Roman" w:cs="Times New Roman"/>
          <w:sz w:val="24"/>
        </w:rPr>
        <w:fldChar w:fldCharType="begin" w:fldLock="1"/>
      </w:r>
      <w:r w:rsidRPr="00913F49">
        <w:rPr>
          <w:rFonts w:ascii="Times New Roman" w:hAnsi="Times New Roman" w:cs="Times New Roman"/>
          <w:sz w:val="24"/>
        </w:rPr>
        <w:instrText>ADDIN CSL_CITATION { "citationItems" : [ { "id" : "ITEM-1", "itemData" : { "author" : [ { "dropping-particle" : "", "family" : "Holcman", "given" : "Ester", "non-dropping-particle" : "", "parse-names" : false, "suffix" : "" } ], "id" : "ITEM-1", "issued" : { "date-parts" : [ [ "2009" ] ] }, "note" : "dois ciclos, a UR% m\u00e9dia no interior dos ambientes\nprotegidos foi menor em rela\u00e7\u00e3o ao ambiente externo.\n\nAnalisando somente os ambientes cobertos, o pl\u00e1stico difusor (Ambiente II) promoveu os\nmenores valores de UR ao longo do ciclo, por possuir temperatura do ar mais elevada.\n\nTais resultados eram esperados, uma vez que as temperaturas no interior dos ambientes protegidos foram sempre ligeiramente superiores aos valores obtidos no ambiente externo.", "title" : "Microclima e produ\u00e7\u00e3o de tomate tipo cereja em ambientes protegidos com diferentes coberturas pl\u00e1sticas.", "type" : "article-journal" }, "uris" : [ "http://www.mendeley.com/documents/?uuid=f6e6daec-8630-4c72-b174-142a76dfe62f" ] } ], "mendeley" : { "formattedCitation" : "(HOLCMAN, 2009)", "plainTextFormattedCitation" : "(HOLCMAN, 2009)", "previouslyFormattedCitation" : "(HOLCMAN, 2009)" }, "properties" : { "noteIndex" : 0 }, "schema" : "https://github.com/citation-style-language/schema/raw/master/csl-citation.json" }</w:instrText>
      </w:r>
      <w:r w:rsidRPr="00913F49">
        <w:rPr>
          <w:rFonts w:ascii="Times New Roman" w:hAnsi="Times New Roman" w:cs="Times New Roman"/>
          <w:sz w:val="24"/>
        </w:rPr>
        <w:fldChar w:fldCharType="separate"/>
      </w:r>
      <w:r w:rsidRPr="00913F49">
        <w:rPr>
          <w:rFonts w:ascii="Times New Roman" w:hAnsi="Times New Roman" w:cs="Times New Roman"/>
          <w:noProof/>
          <w:sz w:val="24"/>
        </w:rPr>
        <w:t>(HOLCMAN, 2009)</w:t>
      </w:r>
      <w:r w:rsidRPr="00913F49">
        <w:rPr>
          <w:rFonts w:ascii="Times New Roman" w:hAnsi="Times New Roman" w:cs="Times New Roman"/>
          <w:sz w:val="24"/>
        </w:rPr>
        <w:fldChar w:fldCharType="end"/>
      </w:r>
      <w:r w:rsidRPr="00913F49">
        <w:rPr>
          <w:rFonts w:ascii="Times New Roman" w:hAnsi="Times New Roman" w:cs="Times New Roman"/>
          <w:sz w:val="24"/>
        </w:rPr>
        <w:t xml:space="preserve">. Portanto, a radiação solar é o principal fator que limita o rendimento de espécies tanto no campo, como em ambientes protegidos, especialmente no período de inverno e em altas latitudes </w:t>
      </w:r>
      <w:r w:rsidRPr="00913F49">
        <w:rPr>
          <w:rFonts w:ascii="Times New Roman" w:hAnsi="Times New Roman" w:cs="Times New Roman"/>
          <w:sz w:val="24"/>
        </w:rPr>
        <w:fldChar w:fldCharType="begin" w:fldLock="1"/>
      </w:r>
      <w:r w:rsidRPr="00913F49">
        <w:rPr>
          <w:rFonts w:ascii="Times New Roman" w:hAnsi="Times New Roman" w:cs="Times New Roman"/>
          <w:sz w:val="24"/>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"Purquerio", "given" : "Luis Felipe Villani", "non-dropping-particle" : "", "parse-names" : false, "suffix" : "" }, { "dropping-particle" : "", "family" : "Tivelli", "given" : "Sebasti\u00e3o Wilson", "non-dropping-particle" : "", "parse-names" : false, "suffix" : "" } ], "container-title" : "Journal of Chemical Information and Modeling", "id" : "ITEM-1", "issue" : "9", "issued" : { "date-parts" : [ [ "2013" ] ] }, "page" : "1689-1699", "title" : "Manejo Do Ambiente Em Cultivo Protegido", "type" : "article-journal", "volume" : "53" }, "uris" : [ "http://www.mendeley.com/documents/?uuid=c4a6ea1c-8695-4000-a044-81d6fccf9a32" ] } ], "mendeley" : { "formattedCitation" : "(PURQUERIO; TIVELLI, 2013)", "plainTextFormattedCitation" : "(PURQUERIO; TIVELLI, 2013)", "previouslyFormattedCitation" : "(PURQUERIO; TIVELLI, 2013)" }, "properties" : { "noteIndex" : 0 }, "schema" : "https://github.com/citation-style-language/schema/raw/master/csl-citation.json" }</w:instrText>
      </w:r>
      <w:r w:rsidRPr="00913F49">
        <w:rPr>
          <w:rFonts w:ascii="Times New Roman" w:hAnsi="Times New Roman" w:cs="Times New Roman"/>
          <w:sz w:val="24"/>
        </w:rPr>
        <w:fldChar w:fldCharType="separate"/>
      </w:r>
      <w:r w:rsidRPr="00913F49">
        <w:rPr>
          <w:rFonts w:ascii="Times New Roman" w:hAnsi="Times New Roman" w:cs="Times New Roman"/>
          <w:noProof/>
          <w:sz w:val="24"/>
        </w:rPr>
        <w:t>(PURQUERIO</w:t>
      </w:r>
      <w:r w:rsidR="00CA4309">
        <w:rPr>
          <w:rFonts w:ascii="Times New Roman" w:hAnsi="Times New Roman" w:cs="Times New Roman"/>
          <w:noProof/>
          <w:sz w:val="24"/>
        </w:rPr>
        <w:t xml:space="preserve"> &amp;</w:t>
      </w:r>
      <w:r w:rsidRPr="00913F49">
        <w:rPr>
          <w:rFonts w:ascii="Times New Roman" w:hAnsi="Times New Roman" w:cs="Times New Roman"/>
          <w:noProof/>
          <w:sz w:val="24"/>
        </w:rPr>
        <w:t xml:space="preserve"> TIVELLI, 2013)</w:t>
      </w:r>
      <w:r w:rsidRPr="00913F49">
        <w:rPr>
          <w:rFonts w:ascii="Times New Roman" w:hAnsi="Times New Roman" w:cs="Times New Roman"/>
          <w:sz w:val="24"/>
        </w:rPr>
        <w:fldChar w:fldCharType="end"/>
      </w:r>
      <w:r w:rsidRPr="00913F49">
        <w:rPr>
          <w:rFonts w:ascii="Times New Roman" w:hAnsi="Times New Roman" w:cs="Times New Roman"/>
          <w:sz w:val="24"/>
        </w:rPr>
        <w:t xml:space="preserve">. </w:t>
      </w: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A radiação solar que atinge a superfície terrestre é chamada de radiação global, que pode ser dividida em duas componentes: a radiação direta, a qual provem diretamente do disco solar, quando esse se mostra total ou parcialmente visível; e a radiação difusa, que é resultado da ação de espalhamento da atmosfera após ter sofrido um ou mais desvios </w:t>
      </w:r>
      <w:r w:rsidRPr="00913F49">
        <w:rPr>
          <w:rFonts w:ascii="Times New Roman" w:hAnsi="Times New Roman" w:cs="Times New Roman"/>
          <w:sz w:val="24"/>
        </w:rPr>
        <w:fldChar w:fldCharType="begin" w:fldLock="1"/>
      </w:r>
      <w:r w:rsidRPr="00913F49">
        <w:rPr>
          <w:rFonts w:ascii="Times New Roman" w:hAnsi="Times New Roman" w:cs="Times New Roman"/>
          <w:sz w:val="24"/>
        </w:rPr>
        <w:instrText>ADDIN CSL_CITATION { "citationItems" : [ { "id" : "ITEM-1", "itemData" : { "author" : [ { "dropping-particle" : "", "family" : "Silva", "given" : "Adelmo", "non-dropping-particle" : "", "parse-names" : false, "suffix" : "" } ], "id" : "ITEM-1", "issued" : { "date-parts" : [ [ "2006" ] ] }, "title" : "Meteorologia e Climatologia", "type" : "article-journal" }, "uris" : [ "http://www.mendeley.com/documents/?uuid=b169bb0c-a49e-4834-aa4b-d296c4b554c3" ] } ], "mendeley" : { "formattedCitation" : "(SILVA, 2006)", "plainTextFormattedCitation" : "(SILVA, 2006)", "previouslyFormattedCitation" : "(SILVA, 2006)" }, "properties" : { "noteIndex" : 0 }, "schema" : "https://github.com/citation-style-language/schema/raw/master/csl-citation.json" }</w:instrText>
      </w:r>
      <w:r w:rsidRPr="00913F49">
        <w:rPr>
          <w:rFonts w:ascii="Times New Roman" w:hAnsi="Times New Roman" w:cs="Times New Roman"/>
          <w:sz w:val="24"/>
        </w:rPr>
        <w:fldChar w:fldCharType="separate"/>
      </w:r>
      <w:r w:rsidRPr="00913F49">
        <w:rPr>
          <w:rFonts w:ascii="Times New Roman" w:hAnsi="Times New Roman" w:cs="Times New Roman"/>
          <w:noProof/>
          <w:sz w:val="24"/>
        </w:rPr>
        <w:t>(SILVA, 2006)</w:t>
      </w:r>
      <w:r w:rsidRPr="00913F49">
        <w:rPr>
          <w:rFonts w:ascii="Times New Roman" w:hAnsi="Times New Roman" w:cs="Times New Roman"/>
          <w:sz w:val="24"/>
        </w:rPr>
        <w:fldChar w:fldCharType="end"/>
      </w:r>
      <w:r w:rsidRPr="00913F49">
        <w:rPr>
          <w:rFonts w:ascii="Times New Roman" w:hAnsi="Times New Roman" w:cs="Times New Roman"/>
          <w:sz w:val="24"/>
        </w:rPr>
        <w:t xml:space="preserve">.   </w:t>
      </w: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As distintas regiões do Brasil, em geral, mostram uma redução de 5 a 35% da radiação solar incidente no interior da estufa com relação ao meio externo. Esses valores variam com o tipo de plástico (composição química, espessura, capacidade de absorção e reflexão) e com o ângulo de elevação do sol. No ambiente protegido, a fração difusa da radiação solar é maior que no meio externo, o que possibilita que essa radiação chegue mais eficientemente às folhas das plantas no seu interior </w:t>
      </w:r>
      <w:r w:rsidRPr="00913F49">
        <w:rPr>
          <w:rFonts w:ascii="Times New Roman" w:hAnsi="Times New Roman" w:cs="Times New Roman"/>
          <w:sz w:val="24"/>
        </w:rPr>
        <w:fldChar w:fldCharType="begin" w:fldLock="1"/>
      </w:r>
      <w:r w:rsidRPr="00913F49">
        <w:rPr>
          <w:rFonts w:ascii="Times New Roman" w:hAnsi="Times New Roman" w:cs="Times New Roman"/>
          <w:sz w:val="24"/>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"Purquerio", "given" : "Luis Felipe Villani", "non-dropping-particle" : "", "parse-names" : false, "suffix" : "" }, { "dropping-particle" : "", "family" : "Tivelli", "given" : "Sebasti\u00e3o Wilson", "non-dropping-particle" : "", "parse-names" : false, "suffix" : "" } ], "container-title" : "Journal of Chemical Information and Modeling", "id" : "ITEM-1", "issue" : "9", "issued" : { "date-parts" : [ [ "2013" ] ] }, "page" : "1689-1699", "title" : "Manejo Do Ambiente Em Cultivo Protegido", "type" : "article-journal", "volume" : "53" }, "uris" : [ "http://www.mendeley.com/documents/?uuid=c4a6ea1c-8695-4000-a044-81d6fccf9a32" ] } ], "mendeley" : { "formattedCitation" : "(PURQUERIO; TIVELLI, 2013)", "plainTextFormattedCitation" : "(PURQUERIO; TIVELLI, 2013)", "previouslyFormattedCitation" : "(PURQUERIO; TIVELLI, 2013)" }, "properties" : { "noteIndex" : 0 }, "schema" : "https://github.com/citation-style-language/schema/raw/master/csl-citation.json" }</w:instrText>
      </w:r>
      <w:r w:rsidRPr="00913F49">
        <w:rPr>
          <w:rFonts w:ascii="Times New Roman" w:hAnsi="Times New Roman" w:cs="Times New Roman"/>
          <w:sz w:val="24"/>
        </w:rPr>
        <w:fldChar w:fldCharType="separate"/>
      </w:r>
      <w:r w:rsidR="00CA4309">
        <w:rPr>
          <w:rFonts w:ascii="Times New Roman" w:hAnsi="Times New Roman" w:cs="Times New Roman"/>
          <w:noProof/>
          <w:sz w:val="24"/>
        </w:rPr>
        <w:t>(PURQUERIO &amp;</w:t>
      </w:r>
      <w:r w:rsidRPr="00913F49">
        <w:rPr>
          <w:rFonts w:ascii="Times New Roman" w:hAnsi="Times New Roman" w:cs="Times New Roman"/>
          <w:noProof/>
          <w:sz w:val="24"/>
        </w:rPr>
        <w:t xml:space="preserve"> TIVELLI, 2013)</w:t>
      </w:r>
      <w:r w:rsidRPr="00913F49">
        <w:rPr>
          <w:rFonts w:ascii="Times New Roman" w:hAnsi="Times New Roman" w:cs="Times New Roman"/>
          <w:sz w:val="24"/>
        </w:rPr>
        <w:fldChar w:fldCharType="end"/>
      </w:r>
      <w:r w:rsidRPr="00913F49">
        <w:rPr>
          <w:rFonts w:ascii="Times New Roman" w:hAnsi="Times New Roman" w:cs="Times New Roman"/>
          <w:sz w:val="24"/>
        </w:rPr>
        <w:t xml:space="preserve">. O polietileno de baixa densidade (PEBD) tem apresentado os maiores valores de transmitância para radiação global, saldo de radiação, radiação fotossintéticamente ativa e luminosidade (MARTINS et al., 1999). </w:t>
      </w:r>
    </w:p>
    <w:p w:rsidR="00E34B76" w:rsidRPr="00913F49" w:rsidRDefault="00F85C5E" w:rsidP="00080A67">
      <w:pPr>
        <w:pStyle w:val="Estilo4"/>
      </w:pPr>
      <w:bookmarkStart w:id="121" w:name="_Toc486606968"/>
      <w:bookmarkStart w:id="122" w:name="_Toc486607180"/>
      <w:bookmarkStart w:id="123" w:name="_Toc486607447"/>
      <w:bookmarkStart w:id="124" w:name="_Toc486784985"/>
      <w:bookmarkStart w:id="125" w:name="_Toc487470211"/>
      <w:r w:rsidRPr="00913F49">
        <w:t xml:space="preserve">4.12.2.2 </w:t>
      </w:r>
      <w:bookmarkEnd w:id="121"/>
      <w:bookmarkEnd w:id="122"/>
      <w:bookmarkEnd w:id="123"/>
      <w:r w:rsidR="000E46A3">
        <w:t>Temperatura do ar</w:t>
      </w:r>
      <w:bookmarkEnd w:id="124"/>
      <w:bookmarkEnd w:id="125"/>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A temperatura é um fator agrometeorológico que exerce grande influência sobre a germinação, transpiração, respiração, fotossíntese, crescimento, floração e frutificação, ou seja, sobre as funções vitais das plantas </w:t>
      </w:r>
      <w:r w:rsidRPr="00913F49">
        <w:rPr>
          <w:rFonts w:ascii="Times New Roman" w:hAnsi="Times New Roman" w:cs="Times New Roman"/>
          <w:sz w:val="24"/>
        </w:rPr>
        <w:fldChar w:fldCharType="begin" w:fldLock="1"/>
      </w:r>
      <w:r w:rsidRPr="00913F49">
        <w:rPr>
          <w:rFonts w:ascii="Times New Roman" w:hAnsi="Times New Roman" w:cs="Times New Roman"/>
          <w:sz w:val="24"/>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"Purquerio", "given" : "Luis Felipe Villani", "non-dropping-particle" : "", "parse-names" : false, "suffix" : "" }, { "dropping-particle" : "", "family" : "Tivelli", "given" : "Sebasti\u00e3o Wilson", "non-dropping-particle" : "", "parse-names" : false, "suffix" : "" } ], "container-title" : "Journal of Chemical Information and Modeling", "id" : "ITEM-1", "issue" : "9", "issued" : { "date-parts" : [ [ "2013" ] ] }, "page" : "1689-1699", "title" : "Manejo Do Ambiente Em Cultivo Protegido", "type" : "article-journal", "volume" : "53" }, "uris" : [ "http://www.mendeley.com/documents/?uuid=c4a6ea1c-8695-4000-a044-81d6fccf9a32" ] } ], "mendeley" : { "formattedCitation" : "(PURQUERIO; TIVELLI, 2013)", "plainTextFormattedCitation" : "(PURQUERIO; TIVELLI, 2013)", "previouslyFormattedCitation" : "(PURQUERIO; TIVELLI, 2013)" }, "properties" : { "noteIndex" : 0 }, "schema" : "https://github.com/citation-style-language/schema/raw/master/csl-citation.json" }</w:instrText>
      </w:r>
      <w:r w:rsidRPr="00913F49">
        <w:rPr>
          <w:rFonts w:ascii="Times New Roman" w:hAnsi="Times New Roman" w:cs="Times New Roman"/>
          <w:sz w:val="24"/>
        </w:rPr>
        <w:fldChar w:fldCharType="separate"/>
      </w:r>
      <w:r w:rsidRPr="00913F49">
        <w:rPr>
          <w:rFonts w:ascii="Times New Roman" w:hAnsi="Times New Roman" w:cs="Times New Roman"/>
          <w:noProof/>
          <w:sz w:val="24"/>
        </w:rPr>
        <w:t>(PURQUERIO; TIVELLI, 2013)</w:t>
      </w:r>
      <w:r w:rsidRPr="00913F49">
        <w:rPr>
          <w:rFonts w:ascii="Times New Roman" w:hAnsi="Times New Roman" w:cs="Times New Roman"/>
          <w:sz w:val="24"/>
        </w:rPr>
        <w:fldChar w:fldCharType="end"/>
      </w:r>
      <w:r w:rsidRPr="00913F49">
        <w:rPr>
          <w:rFonts w:ascii="Times New Roman" w:hAnsi="Times New Roman" w:cs="Times New Roman"/>
          <w:sz w:val="24"/>
        </w:rPr>
        <w:t xml:space="preserve">. Todas os vegetais tem limites bem definidos quanto as temperaturas máximas e mínimas para seu melhor desenvolvimento e as estufas possibilitam manter o ambiente interno na faixa ideal exigida por cada cultura (SGANZERLA, 1997). Na região sul do Brasil ou em climas de altitude, o acúmulo de calor </w:t>
      </w:r>
      <w:r w:rsidRPr="00913F49">
        <w:rPr>
          <w:rFonts w:ascii="Times New Roman" w:hAnsi="Times New Roman" w:cs="Times New Roman"/>
          <w:sz w:val="24"/>
        </w:rPr>
        <w:lastRenderedPageBreak/>
        <w:t>proporcionado pelas estufas viabiliza a produção fora de época, além de reduzir o ciclo da cultura. Nas demais regiões, o excesso de calor e as altas temperaturas no interior da estufa são os principais obstáculos ao cultivo, sendo que nessas condições, a atividade fotossintética das plantas é prejudicada ou até paralisada (BLISKA JÚNIOR, 2011). Existem diversos procedimentos que podem ser utilizados nas regiões mais frias para promover o aumento da temperatura no interior do ambiente protegido. O modo mais econômico para o aquecimento do ambiente se dá através do manejo das cortinas laterais, que devem ser abertas no período da manhã e fechadas completamente próximo ao meio-dia, quando a temperatura do ar atingir sua valor máximo, a fim de armazenar quantidade de calor suficiente para proteger as plantas até a manhã do dia seguinte. Se o calor armazenado na estufa for insuficiente, recomenda-se o uso de aquecedores comerciais de estufas ou pode-se lançar mão de um sistema improvisado de calefação, que funciona relativamente bem. Por outro lado, quando houver necessidade de reduzir a temperatura em ambientes protegidos, deve-se levar em consideração as características construtivas da estrutura, como a orientação que favoreça maior circulação do ar e a presença de aberturas no telhado, como o lanternim, que favorece uma excelente ventilação mesmo em dias de ventos calmos. Pode-se fazer o uso de telas de sombreamento ou até mesmo a pintura do plástico com tinta branca em culturas que não sejam muito exigentes à luminosidade, pois a maior parte de luz é refletida (SGANZERLA, 1997). A nebulização é um outro método que pode ser empregado com o objetivo de reduzir a temperatura, porém seu manejo incorreto pode causar efeitos negativos na cultura, como o aparecimento de doenças fúngicas e bacterianas</w:t>
      </w:r>
      <w:r w:rsidRPr="00913F49">
        <w:rPr>
          <w:rFonts w:ascii="Times New Roman" w:hAnsi="Times New Roman" w:cs="Times New Roman"/>
          <w:sz w:val="24"/>
        </w:rPr>
        <w:fldChar w:fldCharType="begin" w:fldLock="1"/>
      </w:r>
      <w:r w:rsidRPr="00913F49">
        <w:rPr>
          <w:rFonts w:ascii="Times New Roman" w:hAnsi="Times New Roman" w:cs="Times New Roman"/>
          <w:sz w:val="24"/>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"Purquerio", "given" : "Luis Felipe Villani", "non-dropping-particle" : "", "parse-names" : false, "suffix" : "" }, { "dropping-particle" : "", "family" : "Tivelli", "given" : "Sebasti\u00e3o Wilson", "non-dropping-particle" : "", "parse-names" : false, "suffix" : "" } ], "container-title" : "Journal of Chemical Information and Modeling", "id" : "ITEM-1", "issue" : "9", "issued" : { "date-parts" : [ [ "2013" ] ] }, "page" : "1689-1699", "title" : "Manejo Do Ambiente Em Cultivo Protegido", "type" : "article-journal", "volume" : "53" }, "uris" : [ "http://www.mendeley.com/documents/?uuid=c4a6ea1c-8695-4000-a044-81d6fccf9a32" ] } ], "mendeley" : { "formattedCitation" : "(PURQUERIO; TIVELLI, 2013)", "plainTextFormattedCitation" : "(PURQUERIO; TIVELLI, 2013)", "previouslyFormattedCitation" : "(PURQUERIO; TIVELLI, 2013)" }, "properties" : { "noteIndex" : 0 }, "schema" : "https://github.com/citation-style-language/schema/raw/master/csl-citation.json" }</w:instrText>
      </w:r>
      <w:r w:rsidRPr="00913F49">
        <w:rPr>
          <w:rFonts w:ascii="Times New Roman" w:hAnsi="Times New Roman" w:cs="Times New Roman"/>
          <w:sz w:val="24"/>
        </w:rPr>
        <w:fldChar w:fldCharType="separate"/>
      </w:r>
      <w:r w:rsidR="00CA4309">
        <w:rPr>
          <w:rFonts w:ascii="Times New Roman" w:hAnsi="Times New Roman" w:cs="Times New Roman"/>
          <w:noProof/>
          <w:sz w:val="24"/>
        </w:rPr>
        <w:t>(PURQUERIO &amp;</w:t>
      </w:r>
      <w:r w:rsidRPr="00913F49">
        <w:rPr>
          <w:rFonts w:ascii="Times New Roman" w:hAnsi="Times New Roman" w:cs="Times New Roman"/>
          <w:noProof/>
          <w:sz w:val="24"/>
        </w:rPr>
        <w:t xml:space="preserve"> TIVELLI, 2013)</w:t>
      </w:r>
      <w:r w:rsidRPr="00913F49">
        <w:rPr>
          <w:rFonts w:ascii="Times New Roman" w:hAnsi="Times New Roman" w:cs="Times New Roman"/>
          <w:sz w:val="24"/>
        </w:rPr>
        <w:fldChar w:fldCharType="end"/>
      </w:r>
      <w:r w:rsidRPr="00913F49">
        <w:rPr>
          <w:rFonts w:ascii="Times New Roman" w:hAnsi="Times New Roman" w:cs="Times New Roman"/>
          <w:sz w:val="24"/>
        </w:rPr>
        <w:t>.</w:t>
      </w:r>
    </w:p>
    <w:p w:rsidR="00E34B76" w:rsidRPr="00913F49" w:rsidRDefault="00F85C5E" w:rsidP="00080A67">
      <w:pPr>
        <w:pStyle w:val="Estilo4"/>
      </w:pPr>
      <w:bookmarkStart w:id="126" w:name="_Toc486606969"/>
      <w:bookmarkStart w:id="127" w:name="_Toc486607181"/>
      <w:bookmarkStart w:id="128" w:name="_Toc486607448"/>
      <w:bookmarkStart w:id="129" w:name="_Toc486784986"/>
      <w:bookmarkStart w:id="130" w:name="_Toc487470212"/>
      <w:r w:rsidRPr="00913F49">
        <w:t xml:space="preserve">4.12.2.3 </w:t>
      </w:r>
      <w:bookmarkEnd w:id="126"/>
      <w:bookmarkEnd w:id="127"/>
      <w:bookmarkEnd w:id="128"/>
      <w:r w:rsidR="000E46A3">
        <w:t>Umidade relativa do ar</w:t>
      </w:r>
      <w:bookmarkEnd w:id="129"/>
      <w:bookmarkEnd w:id="130"/>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A umidade relativa do ar em ambiente protegido é determinado diretamente pela temperatura, numa relação inversa entre ambas, diminuindo durante o dia e aumentando durante a noite. Essa variável está intimamente ligada ao processo da evapotranspiração, podendo afetar o equilíbrio hídrico das plantas e provocar um descompasso entre a demanda evaporativa e a capacidade do sistema em absorver água e nutrientes (MARTINS et al., 1999). Dessa forma, o manejo da umidade do ar, também vai depender da cultura visando-se atender sua fisiologia de crescimento e desenvolvimento. O excesso de umidade promove a condensação do vapor d’água na face interna do filme plástico de cobertura, reduzindo a transmitância da radiação solar e provocando gotejamento indesejável sobre as plantas, que pode ser resolvido com o uso de filmes antigotejamento. Além disso, o excesso de umidade pode favorecer o surgimento ou </w:t>
      </w:r>
      <w:r w:rsidRPr="00913F49">
        <w:rPr>
          <w:rFonts w:ascii="Times New Roman" w:hAnsi="Times New Roman" w:cs="Times New Roman"/>
          <w:sz w:val="24"/>
        </w:rPr>
        <w:lastRenderedPageBreak/>
        <w:t xml:space="preserve">agravar a incidência de doenças; e também provocar o aparecimento de desordens fisiológicas pela carência de nutrientes em função da restrição evapotranspirativa </w:t>
      </w:r>
      <w:r w:rsidRPr="00913F49">
        <w:rPr>
          <w:rFonts w:ascii="Times New Roman" w:hAnsi="Times New Roman" w:cs="Times New Roman"/>
          <w:sz w:val="24"/>
        </w:rPr>
        <w:fldChar w:fldCharType="begin" w:fldLock="1"/>
      </w:r>
      <w:r w:rsidRPr="00913F49">
        <w:rPr>
          <w:rFonts w:ascii="Times New Roman" w:hAnsi="Times New Roman" w:cs="Times New Roman"/>
          <w:sz w:val="24"/>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"Purquerio", "given" : "Luis Felipe Villani", "non-dropping-particle" : "", "parse-names" : false, "suffix" : "" }, { "dropping-particle" : "", "family" : "Tivelli", "given" : "Sebasti\u00e3o Wilson", "non-dropping-particle" : "", "parse-names" : false, "suffix" : "" } ], "container-title" : "Journal of Chemical Information and Modeling", "id" : "ITEM-1", "issue" : "9", "issued" : { "date-parts" : [ [ "2013" ] ] }, "page" : "1689-1699", "title" : "Manejo Do Ambiente Em Cultivo Protegido", "type" : "article-journal", "volume" : "53" }, "uris" : [ "http://www.mendeley.com/documents/?uuid=c4a6ea1c-8695-4000-a044-81d6fccf9a32" ] } ], "mendeley" : { "formattedCitation" : "(PURQUERIO; TIVELLI, 2013)", "plainTextFormattedCitation" : "(PURQUERIO; TIVELLI, 2013)" }, "properties" : { "noteIndex" : 0 }, "schema" : "https://github.com/citation-style-language/schema/raw/master/csl-citation.json" }</w:instrText>
      </w:r>
      <w:r w:rsidRPr="00913F49">
        <w:rPr>
          <w:rFonts w:ascii="Times New Roman" w:hAnsi="Times New Roman" w:cs="Times New Roman"/>
          <w:sz w:val="24"/>
        </w:rPr>
        <w:fldChar w:fldCharType="separate"/>
      </w:r>
      <w:r w:rsidRPr="00913F49">
        <w:rPr>
          <w:rFonts w:ascii="Times New Roman" w:hAnsi="Times New Roman" w:cs="Times New Roman"/>
          <w:noProof/>
          <w:sz w:val="24"/>
        </w:rPr>
        <w:t>(PURQUERIO</w:t>
      </w:r>
      <w:r w:rsidR="00CA4309">
        <w:rPr>
          <w:rFonts w:ascii="Times New Roman" w:hAnsi="Times New Roman" w:cs="Times New Roman"/>
          <w:noProof/>
          <w:sz w:val="24"/>
        </w:rPr>
        <w:t xml:space="preserve"> &amp;</w:t>
      </w:r>
      <w:r w:rsidRPr="00913F49">
        <w:rPr>
          <w:rFonts w:ascii="Times New Roman" w:hAnsi="Times New Roman" w:cs="Times New Roman"/>
          <w:noProof/>
          <w:sz w:val="24"/>
        </w:rPr>
        <w:t xml:space="preserve"> TIVELLI, 2013)</w:t>
      </w:r>
      <w:r w:rsidRPr="00913F49">
        <w:rPr>
          <w:rFonts w:ascii="Times New Roman" w:hAnsi="Times New Roman" w:cs="Times New Roman"/>
          <w:sz w:val="24"/>
        </w:rPr>
        <w:fldChar w:fldCharType="end"/>
      </w:r>
      <w:r w:rsidRPr="00913F49">
        <w:rPr>
          <w:rFonts w:ascii="Times New Roman" w:hAnsi="Times New Roman" w:cs="Times New Roman"/>
          <w:sz w:val="24"/>
        </w:rPr>
        <w:t xml:space="preserve">. </w:t>
      </w:r>
    </w:p>
    <w:p w:rsidR="00E34B76" w:rsidRDefault="00F85C5E" w:rsidP="00080A67">
      <w:pPr>
        <w:pStyle w:val="Estilo2"/>
      </w:pPr>
      <w:bookmarkStart w:id="131" w:name="_Toc486606970"/>
      <w:bookmarkStart w:id="132" w:name="_Toc486607182"/>
      <w:bookmarkStart w:id="133" w:name="_Toc486607449"/>
      <w:bookmarkStart w:id="134" w:name="_Toc486784987"/>
      <w:bookmarkStart w:id="135" w:name="_Toc487470213"/>
      <w:r w:rsidRPr="00913F49">
        <w:t xml:space="preserve">4.13 </w:t>
      </w:r>
      <w:r w:rsidR="00E34B76" w:rsidRPr="00913F49">
        <w:t>CARACTERIZAÇÃO CLIMÁTICA DE VIÇOSA</w:t>
      </w:r>
      <w:bookmarkEnd w:id="131"/>
      <w:bookmarkEnd w:id="132"/>
      <w:bookmarkEnd w:id="133"/>
      <w:bookmarkEnd w:id="134"/>
      <w:bookmarkEnd w:id="135"/>
    </w:p>
    <w:p w:rsidR="009C38AB" w:rsidRDefault="000D327E" w:rsidP="000D327E">
      <w:pPr>
        <w:spacing w:line="360" w:lineRule="auto"/>
        <w:jc w:val="both"/>
        <w:rPr>
          <w:rFonts w:ascii="Times New Roman" w:hAnsi="Times New Roman" w:cs="Times New Roman"/>
          <w:sz w:val="24"/>
        </w:rPr>
      </w:pPr>
      <w:r w:rsidRPr="000D327E">
        <w:rPr>
          <w:rFonts w:ascii="Times New Roman" w:hAnsi="Times New Roman" w:cs="Times New Roman"/>
          <w:sz w:val="24"/>
        </w:rPr>
        <w:t>Segundo classificação de Kooppen, o clima da região de Viçosa é quente, temperado, chuvoso, com estação seca no inverno e chuvosa no verão.</w:t>
      </w:r>
      <w:r>
        <w:rPr>
          <w:rFonts w:ascii="Times New Roman" w:hAnsi="Times New Roman" w:cs="Times New Roman"/>
          <w:sz w:val="24"/>
        </w:rPr>
        <w:t xml:space="preserve"> </w:t>
      </w:r>
      <w:r w:rsidR="00645278">
        <w:rPr>
          <w:rFonts w:ascii="Times New Roman" w:hAnsi="Times New Roman" w:cs="Times New Roman"/>
          <w:sz w:val="24"/>
        </w:rPr>
        <w:t>Essas características podem ser observadas pela análise dos dados climatológicos entre os anos de 1961 e 1990, realizada por Brito (2000):</w:t>
      </w:r>
    </w:p>
    <w:p w:rsidR="00645278" w:rsidRDefault="00645278" w:rsidP="003D4861">
      <w:pPr>
        <w:pStyle w:val="PargrafodaLista"/>
        <w:numPr>
          <w:ilvl w:val="0"/>
          <w:numId w:val="17"/>
        </w:numPr>
        <w:spacing w:line="360" w:lineRule="auto"/>
        <w:jc w:val="both"/>
        <w:rPr>
          <w:rFonts w:ascii="Times New Roman" w:hAnsi="Times New Roman" w:cs="Times New Roman"/>
          <w:sz w:val="24"/>
        </w:rPr>
      </w:pPr>
      <w:r w:rsidRPr="003D4861">
        <w:rPr>
          <w:rFonts w:ascii="Times New Roman" w:hAnsi="Times New Roman" w:cs="Times New Roman"/>
          <w:sz w:val="24"/>
        </w:rPr>
        <w:t>Insolação: a insolação máxima possível é tem comportamento diferente da observada, sendo que essa se eleva de fevereiro a julho, apresentando</w:t>
      </w:r>
      <w:r w:rsidR="007D5F69" w:rsidRPr="003D4861">
        <w:rPr>
          <w:rFonts w:ascii="Times New Roman" w:hAnsi="Times New Roman" w:cs="Times New Roman"/>
          <w:sz w:val="24"/>
        </w:rPr>
        <w:t>,</w:t>
      </w:r>
      <w:r w:rsidRPr="003D4861">
        <w:rPr>
          <w:rFonts w:ascii="Times New Roman" w:hAnsi="Times New Roman" w:cs="Times New Roman"/>
          <w:sz w:val="24"/>
        </w:rPr>
        <w:t xml:space="preserve"> desde então</w:t>
      </w:r>
      <w:r w:rsidR="007D5F69" w:rsidRPr="003D4861">
        <w:rPr>
          <w:rFonts w:ascii="Times New Roman" w:hAnsi="Times New Roman" w:cs="Times New Roman"/>
          <w:sz w:val="24"/>
        </w:rPr>
        <w:t>,</w:t>
      </w:r>
      <w:r w:rsidR="001A5FB9">
        <w:rPr>
          <w:rFonts w:ascii="Times New Roman" w:hAnsi="Times New Roman" w:cs="Times New Roman"/>
          <w:sz w:val="24"/>
        </w:rPr>
        <w:t xml:space="preserve"> uma queda.</w:t>
      </w:r>
      <w:r w:rsidR="007D5F69" w:rsidRPr="003D4861">
        <w:rPr>
          <w:rFonts w:ascii="Times New Roman" w:hAnsi="Times New Roman" w:cs="Times New Roman"/>
          <w:sz w:val="24"/>
        </w:rPr>
        <w:t xml:space="preserve"> </w:t>
      </w:r>
    </w:p>
    <w:p w:rsidR="001A5FB9" w:rsidRPr="003D4861" w:rsidRDefault="001A5FB9" w:rsidP="003D4861">
      <w:pPr>
        <w:pStyle w:val="PargrafodaLista"/>
        <w:numPr>
          <w:ilvl w:val="0"/>
          <w:numId w:val="17"/>
        </w:numPr>
        <w:spacing w:line="360" w:lineRule="auto"/>
        <w:jc w:val="both"/>
        <w:rPr>
          <w:rFonts w:ascii="Times New Roman" w:hAnsi="Times New Roman" w:cs="Times New Roman"/>
          <w:sz w:val="24"/>
        </w:rPr>
      </w:pPr>
      <w:r>
        <w:rPr>
          <w:rFonts w:ascii="Times New Roman" w:hAnsi="Times New Roman" w:cs="Times New Roman"/>
          <w:sz w:val="24"/>
        </w:rPr>
        <w:t xml:space="preserve">Pluviosidade: o total mensal médio varia entre 17,2 mm, em junho, e 211 mm, em dezembro. </w:t>
      </w:r>
    </w:p>
    <w:p w:rsidR="007D5F69" w:rsidRPr="001A5FB9" w:rsidRDefault="003D4861" w:rsidP="003D4861">
      <w:pPr>
        <w:pStyle w:val="PargrafodaLista"/>
        <w:numPr>
          <w:ilvl w:val="0"/>
          <w:numId w:val="17"/>
        </w:numPr>
        <w:spacing w:line="360" w:lineRule="auto"/>
        <w:jc w:val="both"/>
        <w:rPr>
          <w:rFonts w:ascii="Times New Roman" w:hAnsi="Times New Roman" w:cs="Times New Roman"/>
          <w:sz w:val="24"/>
        </w:rPr>
      </w:pPr>
      <w:r w:rsidRPr="003D4861">
        <w:rPr>
          <w:rFonts w:ascii="Times New Roman" w:hAnsi="Times New Roman" w:cs="Times New Roman"/>
          <w:sz w:val="24"/>
        </w:rPr>
        <w:t xml:space="preserve">Temperatura: observa-se que a temperatura média mensal varia entre </w:t>
      </w:r>
      <m:oMath>
        <m:sSup>
          <m:sSupPr>
            <m:ctrlPr>
              <w:rPr>
                <w:rFonts w:ascii="Cambria Math" w:hAnsi="Cambria Math" w:cs="Times New Roman"/>
                <w:sz w:val="24"/>
              </w:rPr>
            </m:ctrlPr>
          </m:sSupPr>
          <m:e>
            <m:r>
              <m:rPr>
                <m:sty m:val="p"/>
              </m:rPr>
              <w:rPr>
                <w:rFonts w:ascii="Cambria Math" w:hAnsi="Cambria Math" w:cs="Times New Roman"/>
                <w:sz w:val="24"/>
              </w:rPr>
              <m:t>15,4</m:t>
            </m:r>
          </m:e>
          <m:sup>
            <m:r>
              <m:rPr>
                <m:sty m:val="p"/>
              </m:rPr>
              <w:rPr>
                <w:rFonts w:ascii="Cambria Math" w:hAnsi="Cambria Math" w:cs="Times New Roman"/>
                <w:sz w:val="24"/>
              </w:rPr>
              <m:t>o</m:t>
            </m:r>
          </m:sup>
        </m:sSup>
      </m:oMath>
      <w:r w:rsidRPr="003D4861">
        <w:rPr>
          <w:rFonts w:ascii="Times New Roman" w:eastAsiaTheme="minorEastAsia" w:hAnsi="Times New Roman" w:cs="Times New Roman"/>
          <w:sz w:val="24"/>
        </w:rPr>
        <w:t xml:space="preserve">C, em julho, e </w:t>
      </w:r>
      <m:oMath>
        <m:sSup>
          <m:sSupPr>
            <m:ctrlPr>
              <w:rPr>
                <w:rFonts w:ascii="Cambria Math" w:hAnsi="Cambria Math" w:cs="Times New Roman"/>
                <w:sz w:val="24"/>
              </w:rPr>
            </m:ctrlPr>
          </m:sSupPr>
          <m:e>
            <m:r>
              <m:rPr>
                <m:sty m:val="p"/>
              </m:rPr>
              <w:rPr>
                <w:rFonts w:ascii="Cambria Math" w:hAnsi="Cambria Math" w:cs="Times New Roman"/>
                <w:sz w:val="24"/>
              </w:rPr>
              <m:t>22,3</m:t>
            </m:r>
          </m:e>
          <m:sup>
            <m:r>
              <m:rPr>
                <m:sty m:val="p"/>
              </m:rPr>
              <w:rPr>
                <w:rFonts w:ascii="Cambria Math" w:hAnsi="Cambria Math" w:cs="Times New Roman"/>
                <w:sz w:val="24"/>
              </w:rPr>
              <m:t>o</m:t>
            </m:r>
          </m:sup>
        </m:sSup>
      </m:oMath>
      <w:r w:rsidRPr="003D4861">
        <w:rPr>
          <w:rFonts w:ascii="Times New Roman" w:eastAsiaTheme="minorEastAsia" w:hAnsi="Times New Roman" w:cs="Times New Roman"/>
          <w:sz w:val="24"/>
        </w:rPr>
        <w:t xml:space="preserve">C, em fevereiro. A média das máximas varia entre </w:t>
      </w:r>
      <m:oMath>
        <m:sSup>
          <m:sSupPr>
            <m:ctrlPr>
              <w:rPr>
                <w:rFonts w:ascii="Cambria Math" w:hAnsi="Cambria Math" w:cs="Times New Roman"/>
                <w:sz w:val="24"/>
              </w:rPr>
            </m:ctrlPr>
          </m:sSupPr>
          <m:e>
            <m:r>
              <m:rPr>
                <m:sty m:val="p"/>
              </m:rPr>
              <w:rPr>
                <w:rFonts w:ascii="Cambria Math" w:hAnsi="Cambria Math" w:cs="Times New Roman"/>
                <w:sz w:val="24"/>
              </w:rPr>
              <m:t>23,5</m:t>
            </m:r>
          </m:e>
          <m:sup>
            <m:r>
              <m:rPr>
                <m:sty m:val="p"/>
              </m:rPr>
              <w:rPr>
                <w:rFonts w:ascii="Cambria Math" w:hAnsi="Cambria Math" w:cs="Times New Roman"/>
                <w:sz w:val="24"/>
              </w:rPr>
              <m:t>o</m:t>
            </m:r>
          </m:sup>
        </m:sSup>
      </m:oMath>
      <w:r w:rsidRPr="003D4861">
        <w:rPr>
          <w:rFonts w:ascii="Times New Roman" w:eastAsiaTheme="minorEastAsia" w:hAnsi="Times New Roman" w:cs="Times New Roman"/>
          <w:sz w:val="24"/>
        </w:rPr>
        <w:t xml:space="preserve">C e </w:t>
      </w:r>
      <m:oMath>
        <m:sSup>
          <m:sSupPr>
            <m:ctrlPr>
              <w:rPr>
                <w:rFonts w:ascii="Cambria Math" w:hAnsi="Cambria Math" w:cs="Times New Roman"/>
                <w:sz w:val="24"/>
              </w:rPr>
            </m:ctrlPr>
          </m:sSupPr>
          <m:e>
            <m:r>
              <m:rPr>
                <m:sty m:val="p"/>
              </m:rPr>
              <w:rPr>
                <w:rFonts w:ascii="Cambria Math" w:hAnsi="Cambria Math" w:cs="Times New Roman"/>
                <w:sz w:val="24"/>
              </w:rPr>
              <m:t>30,0</m:t>
            </m:r>
          </m:e>
          <m:sup>
            <m:r>
              <m:rPr>
                <m:sty m:val="p"/>
              </m:rPr>
              <w:rPr>
                <w:rFonts w:ascii="Cambria Math" w:hAnsi="Cambria Math" w:cs="Times New Roman"/>
                <w:sz w:val="24"/>
              </w:rPr>
              <m:t>o</m:t>
            </m:r>
          </m:sup>
        </m:sSup>
      </m:oMath>
      <w:r w:rsidRPr="003D4861">
        <w:rPr>
          <w:rFonts w:ascii="Times New Roman" w:eastAsiaTheme="minorEastAsia" w:hAnsi="Times New Roman" w:cs="Times New Roman"/>
          <w:sz w:val="24"/>
        </w:rPr>
        <w:t xml:space="preserve">C; e a média das mínimas varia entre </w:t>
      </w:r>
      <m:oMath>
        <m:sSup>
          <m:sSupPr>
            <m:ctrlPr>
              <w:rPr>
                <w:rFonts w:ascii="Cambria Math" w:hAnsi="Cambria Math" w:cs="Times New Roman"/>
                <w:sz w:val="24"/>
              </w:rPr>
            </m:ctrlPr>
          </m:sSupPr>
          <m:e>
            <m:r>
              <m:rPr>
                <m:sty m:val="p"/>
              </m:rPr>
              <w:rPr>
                <w:rFonts w:ascii="Cambria Math" w:hAnsi="Cambria Math" w:cs="Times New Roman"/>
                <w:sz w:val="24"/>
              </w:rPr>
              <m:t>10,1</m:t>
            </m:r>
          </m:e>
          <m:sup>
            <m:r>
              <m:rPr>
                <m:sty m:val="p"/>
              </m:rPr>
              <w:rPr>
                <w:rFonts w:ascii="Cambria Math" w:hAnsi="Cambria Math" w:cs="Times New Roman"/>
                <w:sz w:val="24"/>
              </w:rPr>
              <m:t>o</m:t>
            </m:r>
          </m:sup>
        </m:sSup>
      </m:oMath>
      <w:r w:rsidRPr="003D4861">
        <w:rPr>
          <w:rFonts w:ascii="Times New Roman" w:eastAsiaTheme="minorEastAsia" w:hAnsi="Times New Roman" w:cs="Times New Roman"/>
          <w:sz w:val="24"/>
        </w:rPr>
        <w:t xml:space="preserve">C e </w:t>
      </w:r>
      <m:oMath>
        <m:sSup>
          <m:sSupPr>
            <m:ctrlPr>
              <w:rPr>
                <w:rFonts w:ascii="Cambria Math" w:hAnsi="Cambria Math" w:cs="Times New Roman"/>
                <w:sz w:val="24"/>
              </w:rPr>
            </m:ctrlPr>
          </m:sSupPr>
          <m:e>
            <m:r>
              <m:rPr>
                <m:sty m:val="p"/>
              </m:rPr>
              <w:rPr>
                <w:rFonts w:ascii="Cambria Math" w:hAnsi="Cambria Math" w:cs="Times New Roman"/>
                <w:sz w:val="24"/>
              </w:rPr>
              <m:t>18,1</m:t>
            </m:r>
          </m:e>
          <m:sup>
            <m:r>
              <m:rPr>
                <m:sty m:val="p"/>
              </m:rPr>
              <w:rPr>
                <w:rFonts w:ascii="Cambria Math" w:hAnsi="Cambria Math" w:cs="Times New Roman"/>
                <w:sz w:val="24"/>
              </w:rPr>
              <m:t>o</m:t>
            </m:r>
          </m:sup>
        </m:sSup>
      </m:oMath>
      <w:r w:rsidRPr="003D4861">
        <w:rPr>
          <w:rFonts w:ascii="Times New Roman" w:eastAsiaTheme="minorEastAsia" w:hAnsi="Times New Roman" w:cs="Times New Roman"/>
          <w:sz w:val="24"/>
        </w:rPr>
        <w:t xml:space="preserve">C. </w:t>
      </w:r>
    </w:p>
    <w:p w:rsidR="003D4861" w:rsidRPr="00CA4309" w:rsidRDefault="001A5FB9" w:rsidP="003D4861">
      <w:pPr>
        <w:pStyle w:val="PargrafodaLista"/>
        <w:numPr>
          <w:ilvl w:val="0"/>
          <w:numId w:val="17"/>
        </w:numPr>
        <w:spacing w:line="360" w:lineRule="auto"/>
        <w:jc w:val="both"/>
        <w:rPr>
          <w:rFonts w:ascii="Times New Roman" w:hAnsi="Times New Roman" w:cs="Times New Roman"/>
          <w:sz w:val="24"/>
        </w:rPr>
      </w:pPr>
      <w:r w:rsidRPr="00CA4309">
        <w:rPr>
          <w:rFonts w:ascii="Times New Roman" w:hAnsi="Times New Roman" w:cs="Times New Roman"/>
          <w:sz w:val="24"/>
        </w:rPr>
        <w:t xml:space="preserve">Umidade Relativa: a média mensal varia entre 76%, em setembro, e 84%, em junho. </w:t>
      </w:r>
    </w:p>
    <w:p w:rsidR="00E34B76" w:rsidRPr="00913F49" w:rsidRDefault="00F85C5E" w:rsidP="00080A67">
      <w:pPr>
        <w:pStyle w:val="Estilo2"/>
      </w:pPr>
      <w:bookmarkStart w:id="136" w:name="_Toc486606971"/>
      <w:bookmarkStart w:id="137" w:name="_Toc486607183"/>
      <w:bookmarkStart w:id="138" w:name="_Toc486607450"/>
      <w:bookmarkStart w:id="139" w:name="_Toc486784988"/>
      <w:bookmarkStart w:id="140" w:name="_Toc487470214"/>
      <w:r w:rsidRPr="00CA4309">
        <w:t>4</w:t>
      </w:r>
      <w:r w:rsidR="00E34B76" w:rsidRPr="00CA4309">
        <w:t>.</w:t>
      </w:r>
      <w:r w:rsidRPr="00CA4309">
        <w:t>1</w:t>
      </w:r>
      <w:r w:rsidR="00E34B76" w:rsidRPr="00CA4309">
        <w:t>4 CUSTOS RURAIS</w:t>
      </w:r>
      <w:bookmarkEnd w:id="136"/>
      <w:bookmarkEnd w:id="137"/>
      <w:bookmarkEnd w:id="138"/>
      <w:bookmarkEnd w:id="139"/>
      <w:bookmarkEnd w:id="140"/>
    </w:p>
    <w:p w:rsidR="00E34B76" w:rsidRPr="00913F49" w:rsidRDefault="00E34B76" w:rsidP="00D0766D">
      <w:pPr>
        <w:spacing w:line="360" w:lineRule="auto"/>
        <w:ind w:firstLine="709"/>
        <w:jc w:val="both"/>
        <w:rPr>
          <w:rFonts w:ascii="Times New Roman" w:hAnsi="Times New Roman" w:cs="Times New Roman"/>
          <w:sz w:val="24"/>
        </w:rPr>
      </w:pPr>
      <w:r w:rsidRPr="00913F49">
        <w:rPr>
          <w:rFonts w:ascii="Times New Roman" w:hAnsi="Times New Roman" w:cs="Times New Roman"/>
          <w:sz w:val="24"/>
        </w:rPr>
        <w:t xml:space="preserve">Para Marion (1996), a agricultura pode ser definida como a arte de cultivar a terra. Arte que deriva da ação do homem sobre o conjunto de eventos e ações através dos quais os fatores de produção se transformam em produtos vegetais e animais, ou seja, sobre o processo produtivo, à procura de satisfação de suas necessidades básicas. </w:t>
      </w:r>
    </w:p>
    <w:p w:rsidR="00E34B76" w:rsidRPr="00913F49" w:rsidRDefault="00E34B76" w:rsidP="00D0766D">
      <w:pPr>
        <w:spacing w:line="360" w:lineRule="auto"/>
        <w:ind w:firstLine="709"/>
        <w:jc w:val="both"/>
        <w:rPr>
          <w:rFonts w:ascii="Times New Roman" w:hAnsi="Times New Roman" w:cs="Times New Roman"/>
          <w:sz w:val="24"/>
        </w:rPr>
      </w:pPr>
      <w:r w:rsidRPr="00913F49">
        <w:rPr>
          <w:rFonts w:ascii="Times New Roman" w:hAnsi="Times New Roman" w:cs="Times New Roman"/>
          <w:sz w:val="24"/>
        </w:rPr>
        <w:t xml:space="preserve">O processo produtivo é dividido em fases, denominadas operações agrícolas, que analisadas separadamente permitem ao administrador melhor controle dos fatores de produção, medir o desempenho e identificar os custos de cada operação. Podemos destacar como operações agrícolas o preparo de solo, plantio, adubação, tratamento fitossanitário, irrigação, cultivo (manual, mecânico, químico), </w:t>
      </w:r>
      <w:r w:rsidR="006601DB">
        <w:rPr>
          <w:rFonts w:ascii="Times New Roman" w:hAnsi="Times New Roman" w:cs="Times New Roman"/>
          <w:sz w:val="24"/>
        </w:rPr>
        <w:t xml:space="preserve">raleio, </w:t>
      </w:r>
      <w:r w:rsidRPr="00913F49">
        <w:rPr>
          <w:rFonts w:ascii="Times New Roman" w:hAnsi="Times New Roman" w:cs="Times New Roman"/>
          <w:sz w:val="24"/>
        </w:rPr>
        <w:t>desbaste, poda, colheita e outras.</w:t>
      </w:r>
    </w:p>
    <w:p w:rsidR="00E34B76" w:rsidRPr="00913F49" w:rsidRDefault="00E34B76" w:rsidP="00D0766D">
      <w:pPr>
        <w:spacing w:line="360" w:lineRule="auto"/>
        <w:ind w:firstLine="360"/>
        <w:jc w:val="both"/>
        <w:rPr>
          <w:rFonts w:ascii="Times New Roman" w:hAnsi="Times New Roman" w:cs="Times New Roman"/>
          <w:sz w:val="24"/>
        </w:rPr>
      </w:pPr>
      <w:r w:rsidRPr="00913F49">
        <w:rPr>
          <w:rFonts w:ascii="Times New Roman" w:hAnsi="Times New Roman" w:cs="Times New Roman"/>
          <w:sz w:val="24"/>
        </w:rPr>
        <w:t xml:space="preserve">A formação dos custos de uma cultura é baseada no ciclo que ela possui. O ciclo da cultura é o tempo de vida produtiva, que se inicia na data de colocação da semente ou muda no solo até a data da última colheita em nível comercial. Pode-se classificar da seguinte forma: </w:t>
      </w:r>
    </w:p>
    <w:p w:rsidR="00E34B76" w:rsidRPr="00913F49" w:rsidRDefault="00E34B76" w:rsidP="00E34B76">
      <w:pPr>
        <w:pStyle w:val="PargrafodaLista"/>
        <w:numPr>
          <w:ilvl w:val="0"/>
          <w:numId w:val="6"/>
        </w:numPr>
        <w:spacing w:after="160" w:line="360" w:lineRule="auto"/>
        <w:jc w:val="both"/>
        <w:rPr>
          <w:rFonts w:ascii="Times New Roman" w:hAnsi="Times New Roman" w:cs="Times New Roman"/>
          <w:sz w:val="24"/>
        </w:rPr>
      </w:pPr>
      <w:r w:rsidRPr="00913F49">
        <w:rPr>
          <w:rFonts w:ascii="Times New Roman" w:hAnsi="Times New Roman" w:cs="Times New Roman"/>
          <w:sz w:val="24"/>
        </w:rPr>
        <w:lastRenderedPageBreak/>
        <w:t>Culturas temporárias: caracterizam-se por apenas uma colheita e ciclo máximo de um ano. Ex.: soja, milho, arroz, tomate.</w:t>
      </w:r>
    </w:p>
    <w:p w:rsidR="00E34B76" w:rsidRPr="00913F49" w:rsidRDefault="00E34B76" w:rsidP="00E34B76">
      <w:pPr>
        <w:pStyle w:val="PargrafodaLista"/>
        <w:numPr>
          <w:ilvl w:val="0"/>
          <w:numId w:val="6"/>
        </w:numPr>
        <w:spacing w:after="160" w:line="360" w:lineRule="auto"/>
        <w:jc w:val="both"/>
        <w:rPr>
          <w:rFonts w:ascii="Times New Roman" w:hAnsi="Times New Roman" w:cs="Times New Roman"/>
          <w:sz w:val="24"/>
        </w:rPr>
      </w:pPr>
      <w:r w:rsidRPr="00913F49">
        <w:rPr>
          <w:rFonts w:ascii="Times New Roman" w:hAnsi="Times New Roman" w:cs="Times New Roman"/>
          <w:sz w:val="24"/>
        </w:rPr>
        <w:t>Culturas semipermanentes: apresentam ciclo de produção menor que 10 anos. Ex.: abacaxi, cana-de-açúcar.</w:t>
      </w:r>
    </w:p>
    <w:p w:rsidR="00E34B76" w:rsidRPr="00913F49" w:rsidRDefault="00E34B76" w:rsidP="00E34B76">
      <w:pPr>
        <w:pStyle w:val="PargrafodaLista"/>
        <w:numPr>
          <w:ilvl w:val="0"/>
          <w:numId w:val="6"/>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Culturas permanentes:  o ciclo de produção é de longo prazo, considerando o tempo para formação das mudas em viveiro, formação e manutenção das plantas e colheita. Ex.: café, laranja, pêssego. </w:t>
      </w:r>
    </w:p>
    <w:p w:rsidR="00E34B76" w:rsidRPr="00913F49" w:rsidRDefault="00E34B76" w:rsidP="00D0766D">
      <w:pPr>
        <w:spacing w:line="360" w:lineRule="auto"/>
        <w:ind w:firstLine="360"/>
        <w:jc w:val="both"/>
        <w:rPr>
          <w:rFonts w:ascii="Times New Roman" w:hAnsi="Times New Roman" w:cs="Times New Roman"/>
          <w:sz w:val="24"/>
        </w:rPr>
      </w:pPr>
      <w:r w:rsidRPr="00913F49">
        <w:rPr>
          <w:rFonts w:ascii="Times New Roman" w:hAnsi="Times New Roman" w:cs="Times New Roman"/>
          <w:sz w:val="24"/>
        </w:rPr>
        <w:t>Ainda segundo o autor, para formação dos custos, se faz necessário o entendimento de índices, denominados coeficientes técnicos, que determinam o tempo demandado para realizar certa operação, que podem ser expressos em hora-homem, hora-máquina, quantidade de insumos consumida, etc. Quando se trata de materiais, os índices são expressos em quilos, litros, metros, plantas por hectare, etc.</w:t>
      </w:r>
    </w:p>
    <w:p w:rsidR="00E34B76" w:rsidRPr="00913F49" w:rsidRDefault="00E34B76" w:rsidP="00D0766D">
      <w:pPr>
        <w:spacing w:line="360" w:lineRule="auto"/>
        <w:ind w:firstLine="360"/>
        <w:jc w:val="both"/>
        <w:rPr>
          <w:rFonts w:ascii="Times New Roman" w:hAnsi="Times New Roman" w:cs="Times New Roman"/>
          <w:sz w:val="24"/>
        </w:rPr>
      </w:pPr>
      <w:r w:rsidRPr="00913F49">
        <w:rPr>
          <w:rFonts w:ascii="Times New Roman" w:hAnsi="Times New Roman" w:cs="Times New Roman"/>
          <w:sz w:val="24"/>
        </w:rPr>
        <w:t xml:space="preserve">De acordo com Mattos (1999), o custo de produção é todo gasto incorrido pela empresa com o objetivo de transformar os recursos em produto ou serviço. </w:t>
      </w:r>
    </w:p>
    <w:p w:rsidR="00E34B76" w:rsidRPr="00913F49" w:rsidRDefault="00E34B76" w:rsidP="00080A67">
      <w:pPr>
        <w:pStyle w:val="Estilo3"/>
      </w:pPr>
      <w:bookmarkStart w:id="141" w:name="_Toc486606972"/>
      <w:bookmarkStart w:id="142" w:name="_Toc486607184"/>
      <w:bookmarkStart w:id="143" w:name="_Toc486607451"/>
      <w:bookmarkStart w:id="144" w:name="_Toc486784989"/>
      <w:bookmarkStart w:id="145" w:name="_Toc487470215"/>
      <w:r w:rsidRPr="00913F49">
        <w:t>4</w:t>
      </w:r>
      <w:r w:rsidR="00F85C5E" w:rsidRPr="00913F49">
        <w:t>.14.1</w:t>
      </w:r>
      <w:r w:rsidRPr="00913F49">
        <w:t xml:space="preserve">. </w:t>
      </w:r>
      <w:bookmarkEnd w:id="141"/>
      <w:bookmarkEnd w:id="142"/>
      <w:bookmarkEnd w:id="143"/>
      <w:r w:rsidR="000E46A3">
        <w:t>Sistema de custos</w:t>
      </w:r>
      <w:bookmarkEnd w:id="144"/>
      <w:bookmarkEnd w:id="145"/>
      <w:r w:rsidRPr="00913F49">
        <w:t xml:space="preserve"> </w:t>
      </w:r>
    </w:p>
    <w:p w:rsidR="00E34B76" w:rsidRPr="00913F49" w:rsidRDefault="00E34B76" w:rsidP="00203153">
      <w:pPr>
        <w:spacing w:line="360" w:lineRule="auto"/>
        <w:ind w:firstLine="709"/>
        <w:jc w:val="both"/>
        <w:rPr>
          <w:rFonts w:ascii="Times New Roman" w:hAnsi="Times New Roman" w:cs="Times New Roman"/>
          <w:sz w:val="24"/>
        </w:rPr>
      </w:pPr>
      <w:r w:rsidRPr="00913F49">
        <w:rPr>
          <w:rFonts w:ascii="Times New Roman" w:hAnsi="Times New Roman" w:cs="Times New Roman"/>
          <w:sz w:val="24"/>
        </w:rPr>
        <w:t xml:space="preserve">Para Marion (1996), sistema de custos é um conjunto de procedimentos administrativos que registra a efetiva remuneração dos fatores de produção empregados nos serviços rurais de forma sistemática e contínua. O sistema ultrapassa os registros e finalidades das contabilidades geral e de custos, e consiste num conjunto de informações que proporcionará ao administrador a tomada de decisões mais correta. </w:t>
      </w: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Alguns termos contábeis são muitas vezes empregados de forma inadequada, portanto serão esclarecidos brevemente a fim de proporcionar o correto entendimento do que será tratado no presente trabalho. Os termos são:</w:t>
      </w:r>
    </w:p>
    <w:p w:rsidR="00E34B76" w:rsidRPr="00913F49" w:rsidRDefault="00E34B76" w:rsidP="00E34B76">
      <w:pPr>
        <w:pStyle w:val="PargrafodaLista"/>
        <w:numPr>
          <w:ilvl w:val="0"/>
          <w:numId w:val="7"/>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Gasto: é todo sacrifício para aquisição de um bem ou serviço com pagamento no ato ou no futuro, ou seja, no momento que a empresa adquire um bem ou serviço, deparamo-nos com um gasto. </w:t>
      </w:r>
    </w:p>
    <w:p w:rsidR="00E34B76" w:rsidRPr="00913F49" w:rsidRDefault="00E34B76" w:rsidP="00E34B76">
      <w:pPr>
        <w:pStyle w:val="PargrafodaLista"/>
        <w:numPr>
          <w:ilvl w:val="0"/>
          <w:numId w:val="7"/>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Desembolso: é todo dinheiro que sai da caixa para realizar um pagamento, podendo vir a ser um gasto. Porém nem todo desembolso é um gasto, como por exemplo a quitação de um empréstimo bancário. </w:t>
      </w:r>
    </w:p>
    <w:p w:rsidR="00E34B76" w:rsidRPr="00913F49" w:rsidRDefault="00E34B76" w:rsidP="00E34B76">
      <w:pPr>
        <w:pStyle w:val="PargrafodaLista"/>
        <w:numPr>
          <w:ilvl w:val="0"/>
          <w:numId w:val="7"/>
        </w:numPr>
        <w:spacing w:after="160" w:line="360" w:lineRule="auto"/>
        <w:jc w:val="both"/>
        <w:rPr>
          <w:rFonts w:ascii="Times New Roman" w:hAnsi="Times New Roman" w:cs="Times New Roman"/>
          <w:sz w:val="24"/>
        </w:rPr>
      </w:pPr>
      <w:r w:rsidRPr="00913F49">
        <w:rPr>
          <w:rFonts w:ascii="Times New Roman" w:hAnsi="Times New Roman" w:cs="Times New Roman"/>
          <w:sz w:val="24"/>
        </w:rPr>
        <w:lastRenderedPageBreak/>
        <w:t xml:space="preserve">Perda: é um gasto involuntário, extraordinário, que não gera receita, como por exemplo inundações, incêndios, geadas, </w:t>
      </w:r>
    </w:p>
    <w:p w:rsidR="00E34B76" w:rsidRPr="00913F49" w:rsidRDefault="00E34B76" w:rsidP="00E34B76">
      <w:pPr>
        <w:pStyle w:val="PargrafodaLista"/>
        <w:numPr>
          <w:ilvl w:val="0"/>
          <w:numId w:val="7"/>
        </w:numPr>
        <w:spacing w:after="160" w:line="360" w:lineRule="auto"/>
        <w:jc w:val="both"/>
        <w:rPr>
          <w:rFonts w:ascii="Times New Roman" w:hAnsi="Times New Roman" w:cs="Times New Roman"/>
          <w:sz w:val="24"/>
        </w:rPr>
      </w:pPr>
      <w:r w:rsidRPr="00913F49">
        <w:rPr>
          <w:rFonts w:ascii="Times New Roman" w:hAnsi="Times New Roman" w:cs="Times New Roman"/>
          <w:sz w:val="24"/>
        </w:rPr>
        <w:t>Ganho: é o lucro que independe da atividade operacional da empresa, como por exemplo a venda de um imobilizado da empresa por um valor acima do seu custo.</w:t>
      </w:r>
    </w:p>
    <w:p w:rsidR="00E34B76" w:rsidRPr="00913F49" w:rsidRDefault="00E34B76" w:rsidP="00E34B76">
      <w:pPr>
        <w:pStyle w:val="PargrafodaLista"/>
        <w:numPr>
          <w:ilvl w:val="0"/>
          <w:numId w:val="7"/>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Custo: é todo gasto no processo de produção e criação do produto. Em uma fazenda, pode-se identificar como custo todo gasto com insumos, mão-de-obra, desgaste de máquinas, aluguel, imposto territorial rural, etc. </w:t>
      </w:r>
    </w:p>
    <w:p w:rsidR="00E34B76" w:rsidRPr="00913F49" w:rsidRDefault="00E34B76" w:rsidP="00E34B76">
      <w:pPr>
        <w:pStyle w:val="PargrafodaLista"/>
        <w:numPr>
          <w:ilvl w:val="0"/>
          <w:numId w:val="7"/>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Despesa: é todo consumo de bens ou serviços para obtenção de receita. </w:t>
      </w:r>
    </w:p>
    <w:p w:rsidR="00E34B76" w:rsidRPr="00913F49" w:rsidRDefault="00E34B76" w:rsidP="00E34B76">
      <w:pPr>
        <w:pStyle w:val="PargrafodaLista"/>
        <w:numPr>
          <w:ilvl w:val="0"/>
          <w:numId w:val="7"/>
        </w:numPr>
        <w:spacing w:after="160" w:line="360" w:lineRule="auto"/>
        <w:jc w:val="both"/>
        <w:rPr>
          <w:rFonts w:ascii="Times New Roman" w:hAnsi="Times New Roman" w:cs="Times New Roman"/>
          <w:sz w:val="24"/>
        </w:rPr>
      </w:pPr>
      <w:r w:rsidRPr="00913F49">
        <w:rPr>
          <w:rFonts w:ascii="Times New Roman" w:hAnsi="Times New Roman" w:cs="Times New Roman"/>
          <w:sz w:val="24"/>
        </w:rPr>
        <w:t>Receita: corresponde geralmente a venda de mercadorias ou prestação de serviços.</w:t>
      </w:r>
    </w:p>
    <w:p w:rsidR="00E34B76" w:rsidRPr="00913F49" w:rsidRDefault="00E34B76" w:rsidP="00E34B76">
      <w:pPr>
        <w:pStyle w:val="PargrafodaLista"/>
        <w:numPr>
          <w:ilvl w:val="0"/>
          <w:numId w:val="7"/>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Investimento: é o gasto que deve trazer benefícios para a empresa no futuro. </w:t>
      </w: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O que difere custo de despesa é, principalmente, que o custo são os gastos de produção atribuídos às unidades que foram produzidas e a despesa está relacionado com o período de produção. </w:t>
      </w: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As despesas que contribuem para a manutenção da atividade operacional da empresa são necessárias para vender produtos, administrar a empresa e financiar as operações. Denominadas despesas operacionais, elas podem ser divididas em três grupos: as despesas de vendas, que envolve desde a promoção do produto até sua colocação junto ao consumidor; despesas administrativas, necessárias para administrar a empresa; e despesas financeiras, relacionadas a remuneração de capitais de terceiros, como juros pagos, comissões bancárias, correção monetária pré-fixada sobre empréstimos, descontos concedidos, etc. </w:t>
      </w:r>
    </w:p>
    <w:p w:rsidR="00E34B76" w:rsidRPr="00913F49" w:rsidRDefault="00E34B76" w:rsidP="00080A67">
      <w:pPr>
        <w:pStyle w:val="Estilo3"/>
      </w:pPr>
      <w:bookmarkStart w:id="146" w:name="_Toc486606973"/>
      <w:bookmarkStart w:id="147" w:name="_Toc486607185"/>
      <w:bookmarkStart w:id="148" w:name="_Toc486607452"/>
      <w:bookmarkStart w:id="149" w:name="_Toc486784990"/>
      <w:bookmarkStart w:id="150" w:name="_Toc487470216"/>
      <w:r w:rsidRPr="00913F49">
        <w:t>4.1</w:t>
      </w:r>
      <w:r w:rsidR="00F85C5E" w:rsidRPr="00913F49">
        <w:t>4.2</w:t>
      </w:r>
      <w:r w:rsidRPr="00913F49">
        <w:t xml:space="preserve"> C</w:t>
      </w:r>
      <w:bookmarkEnd w:id="146"/>
      <w:bookmarkEnd w:id="147"/>
      <w:bookmarkEnd w:id="148"/>
      <w:r w:rsidR="000E46A3">
        <w:t>lassificação dos custos</w:t>
      </w:r>
      <w:bookmarkEnd w:id="149"/>
      <w:bookmarkEnd w:id="150"/>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De acordo com Marion (1996), os custos podem ser classificados de diversas formas. Uma delas é quanto a sua natureza, referindo-se à identidade natural daquilo que foi consumido na produção e pode ser dividida da seguinte forma: </w:t>
      </w:r>
    </w:p>
    <w:p w:rsidR="00E34B76" w:rsidRPr="00913F49" w:rsidRDefault="00E34B76" w:rsidP="00E34B76">
      <w:pPr>
        <w:pStyle w:val="PargrafodaLista"/>
        <w:numPr>
          <w:ilvl w:val="0"/>
          <w:numId w:val="8"/>
        </w:numPr>
        <w:spacing w:after="160" w:line="360" w:lineRule="auto"/>
        <w:jc w:val="both"/>
        <w:rPr>
          <w:rFonts w:ascii="Times New Roman" w:hAnsi="Times New Roman" w:cs="Times New Roman"/>
          <w:sz w:val="24"/>
        </w:rPr>
      </w:pPr>
      <w:r w:rsidRPr="00913F49">
        <w:rPr>
          <w:rFonts w:ascii="Times New Roman" w:hAnsi="Times New Roman" w:cs="Times New Roman"/>
          <w:sz w:val="24"/>
        </w:rPr>
        <w:t>Materiais ou insumos: são os materiais brutos ou já trabalhados necessários para obtenção do um novo produto. Ex.: fertilizantes, sementes.</w:t>
      </w:r>
    </w:p>
    <w:p w:rsidR="00E34B76" w:rsidRPr="00913F49" w:rsidRDefault="00E34B76" w:rsidP="00E34B76">
      <w:pPr>
        <w:pStyle w:val="PargrafodaLista"/>
        <w:numPr>
          <w:ilvl w:val="0"/>
          <w:numId w:val="8"/>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Mão-de-obra direta: são os salários, encargos sociais e benefícios do pessoal empregado diretamente na produção. Ex.: tratorista, tratador. </w:t>
      </w:r>
    </w:p>
    <w:p w:rsidR="00E34B76" w:rsidRPr="00913F49" w:rsidRDefault="00E34B76" w:rsidP="00E34B76">
      <w:pPr>
        <w:pStyle w:val="PargrafodaLista"/>
        <w:numPr>
          <w:ilvl w:val="0"/>
          <w:numId w:val="8"/>
        </w:numPr>
        <w:spacing w:after="160" w:line="360" w:lineRule="auto"/>
        <w:jc w:val="both"/>
        <w:rPr>
          <w:rFonts w:ascii="Times New Roman" w:hAnsi="Times New Roman" w:cs="Times New Roman"/>
          <w:sz w:val="24"/>
        </w:rPr>
      </w:pPr>
      <w:r w:rsidRPr="00913F49">
        <w:rPr>
          <w:rFonts w:ascii="Times New Roman" w:hAnsi="Times New Roman" w:cs="Times New Roman"/>
          <w:sz w:val="24"/>
        </w:rPr>
        <w:t>Mão-de-obra indireta: são os salários, encargos sociais e benefícios do pessoal empregado indiretamente na produção. Ex.: engenheiro agrônomo.</w:t>
      </w:r>
    </w:p>
    <w:p w:rsidR="00E34B76" w:rsidRPr="00913F49" w:rsidRDefault="00E34B76" w:rsidP="00E34B76">
      <w:pPr>
        <w:pStyle w:val="PargrafodaLista"/>
        <w:numPr>
          <w:ilvl w:val="0"/>
          <w:numId w:val="8"/>
        </w:numPr>
        <w:spacing w:after="160" w:line="360" w:lineRule="auto"/>
        <w:jc w:val="both"/>
        <w:rPr>
          <w:rFonts w:ascii="Times New Roman" w:hAnsi="Times New Roman" w:cs="Times New Roman"/>
          <w:sz w:val="24"/>
        </w:rPr>
      </w:pPr>
      <w:r w:rsidRPr="00913F49">
        <w:rPr>
          <w:rFonts w:ascii="Times New Roman" w:hAnsi="Times New Roman" w:cs="Times New Roman"/>
          <w:sz w:val="24"/>
        </w:rPr>
        <w:lastRenderedPageBreak/>
        <w:t xml:space="preserve">Manutenção de máquinas e equipamentos: são gastos com peças e serviços de reparos em máquinas e equipamentos utilizados na produção. </w:t>
      </w:r>
    </w:p>
    <w:p w:rsidR="00E34B76" w:rsidRPr="00913F49" w:rsidRDefault="00E34B76" w:rsidP="00E34B76">
      <w:pPr>
        <w:pStyle w:val="PargrafodaLista"/>
        <w:numPr>
          <w:ilvl w:val="0"/>
          <w:numId w:val="8"/>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Depreciação de máquinas e equipamentos: corresponde à taxa de depreciação pelo uso de máquina e equipamentos, calculada em função do valor monetário e da vida útil do bem. </w:t>
      </w:r>
    </w:p>
    <w:p w:rsidR="00E34B76" w:rsidRPr="00913F49" w:rsidRDefault="00E34B76" w:rsidP="00E34B76">
      <w:pPr>
        <w:pStyle w:val="PargrafodaLista"/>
        <w:numPr>
          <w:ilvl w:val="0"/>
          <w:numId w:val="8"/>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Combustíveis e lubrificantes: são utilizados pelas máquinas de produção, como os tratores. </w:t>
      </w: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Segundo Crepaldi (1998), os custos podem ser classificados quanto a identificação material com o produto:</w:t>
      </w:r>
    </w:p>
    <w:p w:rsidR="00E34B76" w:rsidRPr="00913F49" w:rsidRDefault="00E34B76" w:rsidP="00E34B76">
      <w:pPr>
        <w:pStyle w:val="PargrafodaLista"/>
        <w:numPr>
          <w:ilvl w:val="0"/>
          <w:numId w:val="9"/>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Custos diretos: são aqueles que podem ser diretamente apropriados aos produtos e variam proporcionalmente à quantidade produzida, bastando existir uma medida de consumo, como quilos de semente, horas de mão-de-obra ou de máquina, etc. Além dos insumos, também entra nessa conta o custo da mão-de-obra direta, depreciação de equipamentos utilizados para produzir apenas um produto, energia elétrica consumida na produção, etc. </w:t>
      </w:r>
    </w:p>
    <w:p w:rsidR="00E34B76" w:rsidRPr="00913F49" w:rsidRDefault="00E34B76" w:rsidP="00E34B76">
      <w:pPr>
        <w:pStyle w:val="PargrafodaLista"/>
        <w:numPr>
          <w:ilvl w:val="0"/>
          <w:numId w:val="9"/>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Custos indiretos: são aquele que necessitam de algum critério de rateio para serem incorporados no processo produtivo, dependendo de cálculos e estimativas para serem apropriados em diferentes produtos. Portanto, são os custos apropriados indiretamente aos produtos agrícolas. Como exemplo, podemos citar os salário dos chefes e técnicos, depreciação de equipamentos utilizados na produção de mais de um produto, energia elétrica que não pode ser associada ao produto, impostos e taxas da propriedade, manutenção e conservação de equipamentos, etc. </w:t>
      </w: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Para Crepaldi (1998), os custos ainda podem ser classificados quanto a sua variação quantitativa de acordo com o volume produzido:</w:t>
      </w:r>
    </w:p>
    <w:p w:rsidR="00E34B76" w:rsidRPr="00913F49" w:rsidRDefault="00E34B76" w:rsidP="00E34B76">
      <w:pPr>
        <w:pStyle w:val="PargrafodaLista"/>
        <w:numPr>
          <w:ilvl w:val="0"/>
          <w:numId w:val="11"/>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Custos fixos: são aqueles cujo total não varia proporcionalmente ao volume produzido dentro de uma determinada faixa de produção, porém pode variar em função de grandes oscilações no volume de produção. Ex.: imposto territorial rural, depreciação de máquina e equipamentos, etc. </w:t>
      </w:r>
    </w:p>
    <w:p w:rsidR="00E34B76" w:rsidRPr="00913F49" w:rsidRDefault="00E34B76" w:rsidP="00E34B76">
      <w:pPr>
        <w:pStyle w:val="PargrafodaLista"/>
        <w:numPr>
          <w:ilvl w:val="0"/>
          <w:numId w:val="11"/>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Custos variáveis: são aqueles que variam proporcionalmente ao volume produzido, aumentando com o aumento de produção e nulo quando não houver unidade produzida. Ex.: insumos, embalagens, etc. </w:t>
      </w: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lastRenderedPageBreak/>
        <w:t xml:space="preserve">De acordo com </w:t>
      </w:r>
      <w:r w:rsidR="00803FA8">
        <w:rPr>
          <w:rFonts w:ascii="Times New Roman" w:hAnsi="Times New Roman" w:cs="Times New Roman"/>
          <w:sz w:val="24"/>
        </w:rPr>
        <w:t>Guimarães &amp; Holanda Júnior (2008</w:t>
      </w:r>
      <w:r w:rsidRPr="00913F49">
        <w:rPr>
          <w:rFonts w:ascii="Times New Roman" w:hAnsi="Times New Roman" w:cs="Times New Roman"/>
          <w:sz w:val="24"/>
        </w:rPr>
        <w:t xml:space="preserve">), pode-se mencionar ainda outros termos contábeis: </w:t>
      </w:r>
    </w:p>
    <w:p w:rsidR="00E34B76" w:rsidRPr="00913F49" w:rsidRDefault="00E34B76" w:rsidP="00E34B76">
      <w:pPr>
        <w:pStyle w:val="PargrafodaLista"/>
        <w:numPr>
          <w:ilvl w:val="0"/>
          <w:numId w:val="10"/>
        </w:numPr>
        <w:spacing w:after="160" w:line="360" w:lineRule="auto"/>
        <w:jc w:val="both"/>
        <w:rPr>
          <w:rFonts w:ascii="Times New Roman" w:hAnsi="Times New Roman" w:cs="Times New Roman"/>
          <w:sz w:val="24"/>
        </w:rPr>
      </w:pPr>
      <w:r w:rsidRPr="00913F49">
        <w:rPr>
          <w:rFonts w:ascii="Times New Roman" w:hAnsi="Times New Roman" w:cs="Times New Roman"/>
          <w:sz w:val="24"/>
        </w:rPr>
        <w:t>Custo operacional efetivo: corresponde a todos desembolsos efetivamente realizados para compra de insumos destinados a produção e/ou comercialização, como mão-de-obra, energia, combustíveis, impostos, etc.</w:t>
      </w:r>
    </w:p>
    <w:p w:rsidR="00E34B76" w:rsidRPr="00913F49" w:rsidRDefault="00E34B76" w:rsidP="00E34B76">
      <w:pPr>
        <w:pStyle w:val="PargrafodaLista"/>
        <w:numPr>
          <w:ilvl w:val="0"/>
          <w:numId w:val="10"/>
        </w:numPr>
        <w:spacing w:after="160" w:line="360" w:lineRule="auto"/>
        <w:jc w:val="both"/>
        <w:rPr>
          <w:rFonts w:ascii="Times New Roman" w:hAnsi="Times New Roman" w:cs="Times New Roman"/>
          <w:sz w:val="24"/>
        </w:rPr>
      </w:pPr>
      <w:r w:rsidRPr="00913F49">
        <w:rPr>
          <w:rFonts w:ascii="Times New Roman" w:hAnsi="Times New Roman" w:cs="Times New Roman"/>
          <w:sz w:val="24"/>
        </w:rPr>
        <w:t>Custo operacional total: é o resultado da soma do custo operacional efetivo com a depreciação dos bens e a remuneração da mão-de-obra familiar.</w:t>
      </w:r>
    </w:p>
    <w:p w:rsidR="00E34B76" w:rsidRPr="00913F49" w:rsidRDefault="00E34B76" w:rsidP="00E34B76">
      <w:pPr>
        <w:pStyle w:val="PargrafodaLista"/>
        <w:numPr>
          <w:ilvl w:val="0"/>
          <w:numId w:val="10"/>
        </w:numPr>
        <w:spacing w:after="160" w:line="360" w:lineRule="auto"/>
        <w:jc w:val="both"/>
        <w:rPr>
          <w:rFonts w:ascii="Times New Roman" w:hAnsi="Times New Roman" w:cs="Times New Roman"/>
          <w:sz w:val="24"/>
        </w:rPr>
      </w:pPr>
      <w:r w:rsidRPr="00913F49">
        <w:rPr>
          <w:rFonts w:ascii="Times New Roman" w:hAnsi="Times New Roman" w:cs="Times New Roman"/>
          <w:sz w:val="24"/>
        </w:rPr>
        <w:t>Custo de oportunidade: é o valor que o capital empregado em uma atividade renderia se fosse utilizada na melhor alternativa de emprego. Tanto o capital imobilizado na terra, como o dinheiro que se utiliza para desenvolver as atividades produtivas apresentam um custo de oportunidade (ANTUNES &amp; ENGEL, 1996).</w:t>
      </w:r>
    </w:p>
    <w:p w:rsidR="00E34B76" w:rsidRPr="00913F49" w:rsidRDefault="00E34B76" w:rsidP="00E34B76">
      <w:pPr>
        <w:pStyle w:val="PargrafodaLista"/>
        <w:numPr>
          <w:ilvl w:val="0"/>
          <w:numId w:val="10"/>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Custo total: é o custo operacional total somado ao custo de oportunidade. </w:t>
      </w: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Para Marion (1996), a análise do sistema de custos tem como objetivos auxiliar a administração na organização e controle da unidade de produção, permitir uma correta valorização dos estoques, oferecer bases consistentes e confiáveis para projeção dos resultados, auxiliar o processo de planejamento e orientar órgãos públicos e privados na fixação de medidas. O que reflete sua importância como ferramenta básica para a administração de qualquer empreendimento. </w:t>
      </w:r>
    </w:p>
    <w:p w:rsidR="00E34B76" w:rsidRPr="00913F49" w:rsidRDefault="00E34B76" w:rsidP="00080A67">
      <w:pPr>
        <w:pStyle w:val="Estilo3"/>
      </w:pPr>
      <w:bookmarkStart w:id="151" w:name="_Toc486606974"/>
      <w:bookmarkStart w:id="152" w:name="_Toc486607186"/>
      <w:bookmarkStart w:id="153" w:name="_Toc486607453"/>
      <w:bookmarkStart w:id="154" w:name="_Toc486784991"/>
      <w:bookmarkStart w:id="155" w:name="_Toc487470217"/>
      <w:r w:rsidRPr="00913F49">
        <w:t>4.</w:t>
      </w:r>
      <w:r w:rsidR="00F85C5E" w:rsidRPr="00913F49">
        <w:t>14.3</w:t>
      </w:r>
      <w:r w:rsidRPr="00913F49">
        <w:t xml:space="preserve"> </w:t>
      </w:r>
      <w:bookmarkEnd w:id="151"/>
      <w:bookmarkEnd w:id="152"/>
      <w:bookmarkEnd w:id="153"/>
      <w:r w:rsidR="000E46A3">
        <w:t>Custo de produção na empresa rural</w:t>
      </w:r>
      <w:bookmarkEnd w:id="154"/>
      <w:bookmarkEnd w:id="155"/>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De acordo com Marion (1996), as empresas rurais exploram a capacidade produtiva do solo através do cultivo da terra, da criação de animais e da transformação de determinados produtos agrícolas. Segundo Noronha (1987), empresa rural é o complexo família-fazenda, cujos recursos são destinados à produção agropecuária, sem necessariamente assumir personalidade jurídica. Para Crepaldi (1998), o sucesso de qualquer empreendimento depende de uma administração eficiente, fazendo-se necessário a adoção de um critério sistemático de controle de custos. O custo de produção de uma cultura deve conter basicamente a combinação de insumos, de serviços e de máquinas e implementos utilizados ao longo do processo produtivo, indicando a quantidade de cada item em particular, por unidade de área (BRASIL, 1996, citado por CONAB, 2010).  O preço de venda ao consumidor deve ser definido com base no custo de produção e margem de lucro, senão o empresário rural corre o risco de vender seu produto a um preço inferior ao seu custo de produção. O controle de custos ainda pode trazer outras </w:t>
      </w:r>
      <w:r w:rsidRPr="00913F49">
        <w:rPr>
          <w:rFonts w:ascii="Times New Roman" w:hAnsi="Times New Roman" w:cs="Times New Roman"/>
          <w:sz w:val="24"/>
        </w:rPr>
        <w:lastRenderedPageBreak/>
        <w:t xml:space="preserve">vantagens, como a possibilidade de verificar a situação a empresa sobre os mais diversos enfoques, realizar análises de estrutura, evolução, solvência, retorno de investimentos, etc. Além disso, pode fornecer informações para o planejamento da empresa, como possibilidade de expansão, redução de custos ou despesas, necessidade de buscar recursos, etc. </w:t>
      </w: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Segundo a cartilha da Companhia Nacional de Abastecimento (CONAB), os itens que compõem o custo de produção podem ser agrupados da seguinte forma:</w:t>
      </w:r>
    </w:p>
    <w:tbl>
      <w:tblPr>
        <w:tblW w:w="8028" w:type="dxa"/>
        <w:tblInd w:w="137" w:type="dxa"/>
        <w:tblCellMar>
          <w:left w:w="70" w:type="dxa"/>
          <w:right w:w="70" w:type="dxa"/>
        </w:tblCellMar>
        <w:tblLook w:val="04A0" w:firstRow="1" w:lastRow="0" w:firstColumn="1" w:lastColumn="0" w:noHBand="0" w:noVBand="1"/>
      </w:tblPr>
      <w:tblGrid>
        <w:gridCol w:w="1314"/>
        <w:gridCol w:w="2800"/>
        <w:gridCol w:w="2448"/>
        <w:gridCol w:w="1466"/>
      </w:tblGrid>
      <w:tr w:rsidR="00E34B76" w:rsidRPr="00913F49" w:rsidTr="009F5BDF">
        <w:trPr>
          <w:trHeight w:val="3393"/>
        </w:trPr>
        <w:tc>
          <w:tcPr>
            <w:tcW w:w="1233" w:type="dxa"/>
            <w:tcBorders>
              <w:top w:val="single" w:sz="4" w:space="0" w:color="auto"/>
              <w:left w:val="single" w:sz="4" w:space="0" w:color="auto"/>
              <w:bottom w:val="single" w:sz="4" w:space="0" w:color="auto"/>
              <w:right w:val="nil"/>
            </w:tcBorders>
            <w:shd w:val="clear" w:color="auto" w:fill="auto"/>
            <w:vAlign w:val="center"/>
            <w:hideMark/>
          </w:tcPr>
          <w:p w:rsidR="00E34B76" w:rsidRPr="00913F49" w:rsidRDefault="00E34B76" w:rsidP="009F5BDF">
            <w:pPr>
              <w:spacing w:after="0" w:line="240" w:lineRule="auto"/>
              <w:jc w:val="center"/>
              <w:rPr>
                <w:rFonts w:ascii="Times New Roman" w:eastAsia="Times New Roman" w:hAnsi="Times New Roman" w:cs="Times New Roman"/>
                <w:b/>
                <w:bCs/>
                <w:color w:val="000000"/>
                <w:lang w:eastAsia="pt-BR"/>
              </w:rPr>
            </w:pPr>
            <w:r w:rsidRPr="00913F49">
              <w:rPr>
                <w:rFonts w:ascii="Times New Roman" w:eastAsia="Times New Roman" w:hAnsi="Times New Roman" w:cs="Times New Roman"/>
                <w:b/>
                <w:bCs/>
                <w:color w:val="000000"/>
                <w:lang w:eastAsia="pt-BR"/>
              </w:rPr>
              <w:t>A - CUSTO VARIÁVEL</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E34B76" w:rsidRPr="00913F49" w:rsidRDefault="00E34B76" w:rsidP="009F5BDF">
            <w:pPr>
              <w:spacing w:after="0" w:line="240" w:lineRule="auto"/>
              <w:rPr>
                <w:rFonts w:ascii="Times New Roman" w:eastAsia="Times New Roman" w:hAnsi="Times New Roman" w:cs="Times New Roman"/>
                <w:color w:val="000000"/>
                <w:lang w:eastAsia="pt-BR"/>
              </w:rPr>
            </w:pPr>
            <w:r w:rsidRPr="00913F49">
              <w:rPr>
                <w:rFonts w:ascii="Times New Roman" w:eastAsia="Times New Roman" w:hAnsi="Times New Roman" w:cs="Times New Roman"/>
                <w:b/>
                <w:bCs/>
                <w:color w:val="000000"/>
                <w:u w:val="single"/>
                <w:lang w:eastAsia="pt-BR"/>
              </w:rPr>
              <w:t>I - Despesa de Custeio da Lavoura</w:t>
            </w:r>
            <w:r w:rsidRPr="00913F49">
              <w:rPr>
                <w:rFonts w:ascii="Times New Roman" w:eastAsia="Times New Roman" w:hAnsi="Times New Roman" w:cs="Times New Roman"/>
                <w:color w:val="000000"/>
                <w:lang w:eastAsia="pt-BR"/>
              </w:rPr>
              <w:br/>
              <w:t xml:space="preserve">1 – Operação com máquinas e implementos </w:t>
            </w:r>
            <w:r w:rsidRPr="00913F49">
              <w:rPr>
                <w:rFonts w:ascii="Times New Roman" w:eastAsia="Times New Roman" w:hAnsi="Times New Roman" w:cs="Times New Roman"/>
                <w:color w:val="000000"/>
                <w:lang w:eastAsia="pt-BR"/>
              </w:rPr>
              <w:br/>
              <w:t>2 – Mão de obra e encargos sociais e trabalhistas</w:t>
            </w:r>
            <w:r w:rsidRPr="00913F49">
              <w:rPr>
                <w:rFonts w:ascii="Times New Roman" w:eastAsia="Times New Roman" w:hAnsi="Times New Roman" w:cs="Times New Roman"/>
                <w:color w:val="000000"/>
                <w:lang w:eastAsia="pt-BR"/>
              </w:rPr>
              <w:br/>
              <w:t xml:space="preserve">3 – Sementes </w:t>
            </w:r>
            <w:r w:rsidRPr="00913F49">
              <w:rPr>
                <w:rFonts w:ascii="Times New Roman" w:eastAsia="Times New Roman" w:hAnsi="Times New Roman" w:cs="Times New Roman"/>
                <w:color w:val="000000"/>
                <w:lang w:eastAsia="pt-BR"/>
              </w:rPr>
              <w:br/>
              <w:t>4 – Fertilizantes</w:t>
            </w:r>
            <w:r w:rsidRPr="00913F49">
              <w:rPr>
                <w:rFonts w:ascii="Times New Roman" w:eastAsia="Times New Roman" w:hAnsi="Times New Roman" w:cs="Times New Roman"/>
                <w:color w:val="000000"/>
                <w:lang w:eastAsia="pt-BR"/>
              </w:rPr>
              <w:br/>
              <w:t>5 – Agrotóxicos</w:t>
            </w:r>
            <w:r w:rsidRPr="00913F49">
              <w:rPr>
                <w:rFonts w:ascii="Times New Roman" w:eastAsia="Times New Roman" w:hAnsi="Times New Roman" w:cs="Times New Roman"/>
                <w:color w:val="000000"/>
                <w:lang w:eastAsia="pt-BR"/>
              </w:rPr>
              <w:br/>
              <w:t>6 – Despesas com irrigação</w:t>
            </w:r>
            <w:r w:rsidRPr="00913F49">
              <w:rPr>
                <w:rFonts w:ascii="Times New Roman" w:eastAsia="Times New Roman" w:hAnsi="Times New Roman" w:cs="Times New Roman"/>
                <w:color w:val="000000"/>
                <w:lang w:eastAsia="pt-BR"/>
              </w:rPr>
              <w:br/>
              <w:t>7 – Despesas administrativas</w:t>
            </w:r>
            <w:r w:rsidRPr="00913F49">
              <w:rPr>
                <w:rFonts w:ascii="Times New Roman" w:eastAsia="Times New Roman" w:hAnsi="Times New Roman" w:cs="Times New Roman"/>
                <w:color w:val="000000"/>
                <w:lang w:eastAsia="pt-BR"/>
              </w:rPr>
              <w:br/>
              <w:t>8 – Outros itens</w:t>
            </w:r>
          </w:p>
        </w:tc>
        <w:tc>
          <w:tcPr>
            <w:tcW w:w="2529" w:type="dxa"/>
            <w:tcBorders>
              <w:top w:val="single" w:sz="4" w:space="0" w:color="auto"/>
              <w:left w:val="nil"/>
              <w:bottom w:val="single" w:sz="4" w:space="0" w:color="auto"/>
              <w:right w:val="single" w:sz="4" w:space="0" w:color="auto"/>
            </w:tcBorders>
            <w:shd w:val="clear" w:color="auto" w:fill="auto"/>
            <w:hideMark/>
          </w:tcPr>
          <w:p w:rsidR="00E34B76" w:rsidRPr="00913F49" w:rsidRDefault="00E34B76" w:rsidP="009F5BDF">
            <w:pPr>
              <w:spacing w:after="0" w:line="240" w:lineRule="auto"/>
              <w:rPr>
                <w:rFonts w:ascii="Times New Roman" w:eastAsia="Times New Roman" w:hAnsi="Times New Roman" w:cs="Times New Roman"/>
                <w:color w:val="000000"/>
                <w:lang w:eastAsia="pt-BR"/>
              </w:rPr>
            </w:pPr>
            <w:r w:rsidRPr="00913F49">
              <w:rPr>
                <w:rFonts w:ascii="Times New Roman" w:eastAsia="Times New Roman" w:hAnsi="Times New Roman" w:cs="Times New Roman"/>
                <w:b/>
                <w:bCs/>
                <w:color w:val="000000"/>
                <w:u w:val="single"/>
                <w:lang w:eastAsia="pt-BR"/>
              </w:rPr>
              <w:t>II - Despesas pós-colheita</w:t>
            </w:r>
            <w:r w:rsidRPr="00913F49">
              <w:rPr>
                <w:rFonts w:ascii="Times New Roman" w:eastAsia="Times New Roman" w:hAnsi="Times New Roman" w:cs="Times New Roman"/>
                <w:color w:val="000000"/>
                <w:lang w:eastAsia="pt-BR"/>
              </w:rPr>
              <w:br/>
              <w:t>1 – Seguro agrícola</w:t>
            </w:r>
            <w:r w:rsidRPr="00913F49">
              <w:rPr>
                <w:rFonts w:ascii="Times New Roman" w:eastAsia="Times New Roman" w:hAnsi="Times New Roman" w:cs="Times New Roman"/>
                <w:color w:val="000000"/>
                <w:lang w:eastAsia="pt-BR"/>
              </w:rPr>
              <w:br/>
              <w:t>2 – Transporte externo</w:t>
            </w:r>
            <w:r w:rsidRPr="00913F49">
              <w:rPr>
                <w:rFonts w:ascii="Times New Roman" w:eastAsia="Times New Roman" w:hAnsi="Times New Roman" w:cs="Times New Roman"/>
                <w:color w:val="000000"/>
                <w:lang w:eastAsia="pt-BR"/>
              </w:rPr>
              <w:br/>
              <w:t>3 – Assistência técnica e extensão rural</w:t>
            </w:r>
            <w:r w:rsidRPr="00913F49">
              <w:rPr>
                <w:rFonts w:ascii="Times New Roman" w:eastAsia="Times New Roman" w:hAnsi="Times New Roman" w:cs="Times New Roman"/>
                <w:color w:val="000000"/>
                <w:lang w:eastAsia="pt-BR"/>
              </w:rPr>
              <w:br/>
              <w:t>4 – Armazenagem</w:t>
            </w:r>
            <w:r w:rsidRPr="00913F49">
              <w:rPr>
                <w:rFonts w:ascii="Times New Roman" w:eastAsia="Times New Roman" w:hAnsi="Times New Roman" w:cs="Times New Roman"/>
                <w:color w:val="000000"/>
                <w:lang w:eastAsia="pt-BR"/>
              </w:rPr>
              <w:br/>
              <w:t>5 – Despesas administrativas</w:t>
            </w:r>
            <w:r w:rsidRPr="00913F49">
              <w:rPr>
                <w:rFonts w:ascii="Times New Roman" w:eastAsia="Times New Roman" w:hAnsi="Times New Roman" w:cs="Times New Roman"/>
                <w:color w:val="000000"/>
                <w:lang w:eastAsia="pt-BR"/>
              </w:rPr>
              <w:br/>
              <w:t>6 – Outros itens</w:t>
            </w:r>
            <w:r w:rsidRPr="00913F49">
              <w:rPr>
                <w:rFonts w:ascii="Times New Roman" w:eastAsia="Times New Roman" w:hAnsi="Times New Roman" w:cs="Times New Roman"/>
                <w:color w:val="000000"/>
                <w:lang w:eastAsia="pt-BR"/>
              </w:rPr>
              <w:br/>
              <w:t xml:space="preserve"> </w:t>
            </w:r>
          </w:p>
        </w:tc>
        <w:tc>
          <w:tcPr>
            <w:tcW w:w="1466" w:type="dxa"/>
            <w:tcBorders>
              <w:top w:val="single" w:sz="4" w:space="0" w:color="auto"/>
              <w:left w:val="nil"/>
              <w:bottom w:val="single" w:sz="4" w:space="0" w:color="auto"/>
              <w:right w:val="single" w:sz="4" w:space="0" w:color="auto"/>
            </w:tcBorders>
            <w:shd w:val="clear" w:color="auto" w:fill="auto"/>
            <w:hideMark/>
          </w:tcPr>
          <w:p w:rsidR="00E34B76" w:rsidRPr="00913F49" w:rsidRDefault="00E34B76" w:rsidP="009F5BDF">
            <w:pPr>
              <w:spacing w:after="0" w:line="240" w:lineRule="auto"/>
              <w:rPr>
                <w:rFonts w:ascii="Times New Roman" w:eastAsia="Times New Roman" w:hAnsi="Times New Roman" w:cs="Times New Roman"/>
                <w:color w:val="000000"/>
                <w:lang w:eastAsia="pt-BR"/>
              </w:rPr>
            </w:pPr>
            <w:r w:rsidRPr="00913F49">
              <w:rPr>
                <w:rFonts w:ascii="Times New Roman" w:eastAsia="Times New Roman" w:hAnsi="Times New Roman" w:cs="Times New Roman"/>
                <w:b/>
                <w:bCs/>
                <w:color w:val="000000"/>
                <w:u w:val="single"/>
                <w:lang w:eastAsia="pt-BR"/>
              </w:rPr>
              <w:t>III - Despesas financeiras</w:t>
            </w:r>
            <w:r w:rsidRPr="00913F49">
              <w:rPr>
                <w:rFonts w:ascii="Times New Roman" w:eastAsia="Times New Roman" w:hAnsi="Times New Roman" w:cs="Times New Roman"/>
                <w:color w:val="000000"/>
                <w:lang w:eastAsia="pt-BR"/>
              </w:rPr>
              <w:br/>
              <w:t>1 – Juros</w:t>
            </w:r>
            <w:r w:rsidRPr="00913F49">
              <w:rPr>
                <w:rFonts w:ascii="Times New Roman" w:eastAsia="Times New Roman" w:hAnsi="Times New Roman" w:cs="Times New Roman"/>
                <w:color w:val="000000"/>
                <w:lang w:eastAsia="pt-BR"/>
              </w:rPr>
              <w:br/>
              <w:t xml:space="preserve"> </w:t>
            </w:r>
          </w:p>
        </w:tc>
      </w:tr>
      <w:tr w:rsidR="00E34B76" w:rsidRPr="00913F49" w:rsidTr="009F5BDF">
        <w:trPr>
          <w:trHeight w:val="2295"/>
        </w:trPr>
        <w:tc>
          <w:tcPr>
            <w:tcW w:w="1233" w:type="dxa"/>
            <w:tcBorders>
              <w:top w:val="nil"/>
              <w:left w:val="single" w:sz="4" w:space="0" w:color="auto"/>
              <w:bottom w:val="single" w:sz="4" w:space="0" w:color="auto"/>
              <w:right w:val="single" w:sz="4" w:space="0" w:color="auto"/>
            </w:tcBorders>
            <w:shd w:val="clear" w:color="auto" w:fill="auto"/>
            <w:vAlign w:val="center"/>
            <w:hideMark/>
          </w:tcPr>
          <w:p w:rsidR="00E34B76" w:rsidRPr="00913F49" w:rsidRDefault="00E34B76" w:rsidP="009F5BDF">
            <w:pPr>
              <w:spacing w:after="0" w:line="240" w:lineRule="auto"/>
              <w:jc w:val="center"/>
              <w:rPr>
                <w:rFonts w:ascii="Times New Roman" w:eastAsia="Times New Roman" w:hAnsi="Times New Roman" w:cs="Times New Roman"/>
                <w:b/>
                <w:bCs/>
                <w:color w:val="000000"/>
                <w:lang w:eastAsia="pt-BR"/>
              </w:rPr>
            </w:pPr>
            <w:r w:rsidRPr="00913F49">
              <w:rPr>
                <w:rFonts w:ascii="Times New Roman" w:eastAsia="Times New Roman" w:hAnsi="Times New Roman" w:cs="Times New Roman"/>
                <w:b/>
                <w:bCs/>
                <w:color w:val="000000"/>
                <w:lang w:eastAsia="pt-BR"/>
              </w:rPr>
              <w:t>B - CUSTO FIXO</w:t>
            </w:r>
          </w:p>
        </w:tc>
        <w:tc>
          <w:tcPr>
            <w:tcW w:w="2800" w:type="dxa"/>
            <w:tcBorders>
              <w:top w:val="nil"/>
              <w:left w:val="nil"/>
              <w:bottom w:val="single" w:sz="4" w:space="0" w:color="auto"/>
              <w:right w:val="single" w:sz="4" w:space="0" w:color="auto"/>
            </w:tcBorders>
            <w:shd w:val="clear" w:color="auto" w:fill="auto"/>
            <w:hideMark/>
          </w:tcPr>
          <w:p w:rsidR="00E34B76" w:rsidRPr="00913F49" w:rsidRDefault="00E34B76" w:rsidP="009F5BDF">
            <w:pPr>
              <w:spacing w:after="0" w:line="240" w:lineRule="auto"/>
              <w:rPr>
                <w:rFonts w:ascii="Times New Roman" w:eastAsia="Times New Roman" w:hAnsi="Times New Roman" w:cs="Times New Roman"/>
                <w:color w:val="000000"/>
                <w:lang w:eastAsia="pt-BR"/>
              </w:rPr>
            </w:pPr>
            <w:r w:rsidRPr="00913F49">
              <w:rPr>
                <w:rFonts w:ascii="Times New Roman" w:eastAsia="Times New Roman" w:hAnsi="Times New Roman" w:cs="Times New Roman"/>
                <w:b/>
                <w:bCs/>
                <w:color w:val="000000"/>
                <w:u w:val="single"/>
                <w:lang w:eastAsia="pt-BR"/>
              </w:rPr>
              <w:t>IV - Depreciações e Exaustão</w:t>
            </w:r>
            <w:r w:rsidRPr="00913F49">
              <w:rPr>
                <w:rFonts w:ascii="Times New Roman" w:eastAsia="Times New Roman" w:hAnsi="Times New Roman" w:cs="Times New Roman"/>
                <w:color w:val="000000"/>
                <w:lang w:eastAsia="pt-BR"/>
              </w:rPr>
              <w:br/>
              <w:t>1 – Depreciação de benfeitorias e instalações</w:t>
            </w:r>
            <w:r w:rsidRPr="00913F49">
              <w:rPr>
                <w:rFonts w:ascii="Times New Roman" w:eastAsia="Times New Roman" w:hAnsi="Times New Roman" w:cs="Times New Roman"/>
                <w:color w:val="000000"/>
                <w:lang w:eastAsia="pt-BR"/>
              </w:rPr>
              <w:br/>
              <w:t>2 – Depreciação de máquinas</w:t>
            </w:r>
            <w:r w:rsidRPr="00913F49">
              <w:rPr>
                <w:rFonts w:ascii="Times New Roman" w:eastAsia="Times New Roman" w:hAnsi="Times New Roman" w:cs="Times New Roman"/>
                <w:color w:val="000000"/>
                <w:lang w:eastAsia="pt-BR"/>
              </w:rPr>
              <w:br/>
              <w:t>3 – Depreciação de implementos</w:t>
            </w:r>
            <w:r w:rsidRPr="00913F49">
              <w:rPr>
                <w:rFonts w:ascii="Times New Roman" w:eastAsia="Times New Roman" w:hAnsi="Times New Roman" w:cs="Times New Roman"/>
                <w:color w:val="000000"/>
                <w:lang w:eastAsia="pt-BR"/>
              </w:rPr>
              <w:br/>
              <w:t>4 – Exaustão do cultivo</w:t>
            </w:r>
          </w:p>
        </w:tc>
        <w:tc>
          <w:tcPr>
            <w:tcW w:w="3995" w:type="dxa"/>
            <w:gridSpan w:val="2"/>
            <w:tcBorders>
              <w:top w:val="single" w:sz="4" w:space="0" w:color="auto"/>
              <w:left w:val="nil"/>
              <w:bottom w:val="single" w:sz="4" w:space="0" w:color="auto"/>
              <w:right w:val="single" w:sz="4" w:space="0" w:color="000000"/>
            </w:tcBorders>
            <w:shd w:val="clear" w:color="auto" w:fill="auto"/>
            <w:hideMark/>
          </w:tcPr>
          <w:p w:rsidR="00E34B76" w:rsidRPr="00913F49" w:rsidRDefault="00E34B76" w:rsidP="009F5BDF">
            <w:pPr>
              <w:spacing w:after="0" w:line="240" w:lineRule="auto"/>
              <w:rPr>
                <w:rFonts w:ascii="Times New Roman" w:eastAsia="Times New Roman" w:hAnsi="Times New Roman" w:cs="Times New Roman"/>
                <w:color w:val="000000"/>
                <w:lang w:eastAsia="pt-BR"/>
              </w:rPr>
            </w:pPr>
            <w:r w:rsidRPr="00913F49">
              <w:rPr>
                <w:rFonts w:ascii="Times New Roman" w:eastAsia="Times New Roman" w:hAnsi="Times New Roman" w:cs="Times New Roman"/>
                <w:b/>
                <w:bCs/>
                <w:color w:val="000000"/>
                <w:u w:val="single"/>
                <w:lang w:eastAsia="pt-BR"/>
              </w:rPr>
              <w:t>V - Outros Custos Fixos</w:t>
            </w:r>
            <w:r w:rsidRPr="00913F49">
              <w:rPr>
                <w:rFonts w:ascii="Times New Roman" w:eastAsia="Times New Roman" w:hAnsi="Times New Roman" w:cs="Times New Roman"/>
                <w:color w:val="000000"/>
                <w:lang w:eastAsia="pt-BR"/>
              </w:rPr>
              <w:br/>
              <w:t>1 – Mão de obra e encargos sociais e trabalhistas</w:t>
            </w:r>
            <w:r w:rsidRPr="00913F49">
              <w:rPr>
                <w:rFonts w:ascii="Times New Roman" w:eastAsia="Times New Roman" w:hAnsi="Times New Roman" w:cs="Times New Roman"/>
                <w:color w:val="000000"/>
                <w:lang w:eastAsia="pt-BR"/>
              </w:rPr>
              <w:br/>
              <w:t>2 – Seguro do capital fixo</w:t>
            </w:r>
          </w:p>
        </w:tc>
      </w:tr>
      <w:tr w:rsidR="00E34B76" w:rsidRPr="00913F49" w:rsidTr="009F5BDF">
        <w:trPr>
          <w:trHeight w:val="300"/>
        </w:trPr>
        <w:tc>
          <w:tcPr>
            <w:tcW w:w="8028" w:type="dxa"/>
            <w:gridSpan w:val="4"/>
            <w:tcBorders>
              <w:top w:val="single" w:sz="4" w:space="0" w:color="auto"/>
              <w:left w:val="single" w:sz="4" w:space="0" w:color="auto"/>
              <w:bottom w:val="nil"/>
              <w:right w:val="single" w:sz="4" w:space="0" w:color="000000"/>
            </w:tcBorders>
            <w:shd w:val="clear" w:color="auto" w:fill="auto"/>
            <w:vAlign w:val="bottom"/>
            <w:hideMark/>
          </w:tcPr>
          <w:p w:rsidR="00E34B76" w:rsidRPr="00913F49" w:rsidRDefault="00E34B76" w:rsidP="009F5BDF">
            <w:pPr>
              <w:spacing w:after="0" w:line="240" w:lineRule="auto"/>
              <w:jc w:val="center"/>
              <w:rPr>
                <w:rFonts w:ascii="Times New Roman" w:eastAsia="Times New Roman" w:hAnsi="Times New Roman" w:cs="Times New Roman"/>
                <w:b/>
                <w:bCs/>
                <w:color w:val="000000"/>
                <w:lang w:eastAsia="pt-BR"/>
              </w:rPr>
            </w:pPr>
            <w:r w:rsidRPr="00913F49">
              <w:rPr>
                <w:rFonts w:ascii="Times New Roman" w:eastAsia="Times New Roman" w:hAnsi="Times New Roman" w:cs="Times New Roman"/>
                <w:b/>
                <w:bCs/>
                <w:color w:val="000000"/>
                <w:lang w:eastAsia="pt-BR"/>
              </w:rPr>
              <w:t>C - CUSTO OPERACIONAL (A+B)</w:t>
            </w:r>
          </w:p>
        </w:tc>
      </w:tr>
      <w:tr w:rsidR="00E34B76" w:rsidRPr="00913F49" w:rsidTr="009F5BDF">
        <w:trPr>
          <w:trHeight w:val="870"/>
        </w:trPr>
        <w:tc>
          <w:tcPr>
            <w:tcW w:w="802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34B76" w:rsidRPr="00913F49" w:rsidRDefault="00E34B76" w:rsidP="009F5BDF">
            <w:pPr>
              <w:spacing w:after="0" w:line="240" w:lineRule="auto"/>
              <w:rPr>
                <w:rFonts w:ascii="Times New Roman" w:eastAsia="Times New Roman" w:hAnsi="Times New Roman" w:cs="Times New Roman"/>
                <w:color w:val="000000"/>
                <w:lang w:eastAsia="pt-BR"/>
              </w:rPr>
            </w:pPr>
            <w:r w:rsidRPr="00913F49">
              <w:rPr>
                <w:rFonts w:ascii="Times New Roman" w:eastAsia="Times New Roman" w:hAnsi="Times New Roman" w:cs="Times New Roman"/>
                <w:b/>
                <w:bCs/>
                <w:color w:val="000000"/>
                <w:lang w:eastAsia="pt-BR"/>
              </w:rPr>
              <w:t xml:space="preserve">                                                          </w:t>
            </w:r>
            <w:r w:rsidRPr="00913F49">
              <w:rPr>
                <w:rFonts w:ascii="Times New Roman" w:eastAsia="Times New Roman" w:hAnsi="Times New Roman" w:cs="Times New Roman"/>
                <w:b/>
                <w:bCs/>
                <w:color w:val="000000"/>
                <w:u w:val="single"/>
                <w:lang w:eastAsia="pt-BR"/>
              </w:rPr>
              <w:t>VI - Renda de fatores</w:t>
            </w:r>
            <w:r w:rsidRPr="00913F49">
              <w:rPr>
                <w:rFonts w:ascii="Times New Roman" w:eastAsia="Times New Roman" w:hAnsi="Times New Roman" w:cs="Times New Roman"/>
                <w:color w:val="000000"/>
                <w:lang w:eastAsia="pt-BR"/>
              </w:rPr>
              <w:br/>
              <w:t xml:space="preserve">                                   1 - Remuneração esperada sobre capital fixo</w:t>
            </w:r>
            <w:r w:rsidRPr="00913F49">
              <w:rPr>
                <w:rFonts w:ascii="Times New Roman" w:eastAsia="Times New Roman" w:hAnsi="Times New Roman" w:cs="Times New Roman"/>
                <w:color w:val="000000"/>
                <w:lang w:eastAsia="pt-BR"/>
              </w:rPr>
              <w:br/>
              <w:t xml:space="preserve">                                   2 - Terra</w:t>
            </w:r>
          </w:p>
        </w:tc>
      </w:tr>
      <w:tr w:rsidR="00E34B76" w:rsidRPr="00913F49" w:rsidTr="009F5BDF">
        <w:trPr>
          <w:trHeight w:val="300"/>
        </w:trPr>
        <w:tc>
          <w:tcPr>
            <w:tcW w:w="802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4B76" w:rsidRPr="00913F49" w:rsidRDefault="00E34B76" w:rsidP="009F5BDF">
            <w:pPr>
              <w:spacing w:after="0" w:line="240" w:lineRule="auto"/>
              <w:jc w:val="center"/>
              <w:rPr>
                <w:rFonts w:ascii="Times New Roman" w:eastAsia="Times New Roman" w:hAnsi="Times New Roman" w:cs="Times New Roman"/>
                <w:b/>
                <w:bCs/>
                <w:color w:val="000000"/>
                <w:lang w:eastAsia="pt-BR"/>
              </w:rPr>
            </w:pPr>
            <w:r w:rsidRPr="00913F49">
              <w:rPr>
                <w:rFonts w:ascii="Times New Roman" w:eastAsia="Times New Roman" w:hAnsi="Times New Roman" w:cs="Times New Roman"/>
                <w:b/>
                <w:bCs/>
                <w:color w:val="000000"/>
                <w:lang w:eastAsia="pt-BR"/>
              </w:rPr>
              <w:t>D - CUSTO TOTAL (C+VI)</w:t>
            </w:r>
          </w:p>
        </w:tc>
      </w:tr>
    </w:tbl>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 </w:t>
      </w: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De acordo coma CONAB os custos de produção não podem ser observados apenas como o resultado dos gasto do produtor. Para melhorar a gestão da unidade produtiva, podem ser realizadas:</w:t>
      </w:r>
    </w:p>
    <w:p w:rsidR="00E34B76" w:rsidRPr="00913F49" w:rsidRDefault="00E34B76" w:rsidP="00E34B76">
      <w:pPr>
        <w:pStyle w:val="PargrafodaLista"/>
        <w:numPr>
          <w:ilvl w:val="0"/>
          <w:numId w:val="12"/>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Análise econômica e financeira: os custos de produção e os preços de venda do produtos são a base para realizar a análise da atividade produtiva. A relação entre eles possibilita a análise financeira, levando em conta a remuneração obtida com a comercialização, a cobertura do custeio, dos custos variável, operacional e total. Como resultado, pode-se </w:t>
      </w:r>
      <w:r w:rsidRPr="00913F49">
        <w:rPr>
          <w:rFonts w:ascii="Times New Roman" w:hAnsi="Times New Roman" w:cs="Times New Roman"/>
          <w:sz w:val="24"/>
        </w:rPr>
        <w:lastRenderedPageBreak/>
        <w:t xml:space="preserve">obter os índices de análise quantitativa do ponto de equilíbrio e diversos indicadores que podem auxiliar na análise de rentabilidade da unidade produtiva. Além disso, os resultados de custos ainda podem ser utilizados para estudos relacionados com a análise de investimentos, utilizando ferramentas de estudos econômico-financeiros que oferecem resultados da atividade como é o caso do Valor Presente Líquido (VPL), do índice de relação de benefício e custo e da taxa Interna de Retorno (TIR). </w:t>
      </w:r>
    </w:p>
    <w:p w:rsidR="00E34B76" w:rsidRPr="00913F49" w:rsidRDefault="00E34B76" w:rsidP="00E34B76">
      <w:pPr>
        <w:pStyle w:val="PargrafodaLista"/>
        <w:numPr>
          <w:ilvl w:val="0"/>
          <w:numId w:val="12"/>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Análise administrativa e operacional: como forma de melhoria de gestão da unidade produtiva, os custos de produção podem ser utilizados para análises da sua relação com o sistema de cultivo adotado, principalmente, quanto às variáveis de tecnologia e produtividade. A utilização dos fatores de produção podem servir como subsídios para construção, implementação e avaliação de políticas públicas e programas governamentais para a atividade agrícola. O acompanhamento técnico e o conhecimento do sistema de cultivo como um todo geram informações que podem ser transformadas em benefícios para o produtor rural. </w:t>
      </w:r>
    </w:p>
    <w:p w:rsidR="00E34B76" w:rsidRPr="00913F49" w:rsidRDefault="00E34B76" w:rsidP="00E34B76">
      <w:pPr>
        <w:spacing w:line="360" w:lineRule="auto"/>
        <w:jc w:val="both"/>
        <w:rPr>
          <w:rFonts w:ascii="Times New Roman" w:hAnsi="Times New Roman" w:cs="Times New Roman"/>
          <w:sz w:val="24"/>
        </w:rPr>
      </w:pP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A aplicação análise de custos para as empresas rurais permitirá o acompanhamento e registo de todas as operações, possibilitando a descoberta das causas para obter-se lucros ou prejuízos (</w:t>
      </w:r>
      <w:r w:rsidR="00E521E0">
        <w:rPr>
          <w:rFonts w:ascii="Times New Roman" w:hAnsi="Times New Roman" w:cs="Times New Roman"/>
          <w:sz w:val="24"/>
        </w:rPr>
        <w:t>NORONHA, 1987</w:t>
      </w:r>
      <w:r w:rsidRPr="00913F49">
        <w:rPr>
          <w:rFonts w:ascii="Times New Roman" w:hAnsi="Times New Roman" w:cs="Times New Roman"/>
          <w:sz w:val="24"/>
        </w:rPr>
        <w:t xml:space="preserve">). </w:t>
      </w:r>
    </w:p>
    <w:p w:rsidR="00E34B76" w:rsidRPr="00913F49" w:rsidRDefault="00F85C5E" w:rsidP="00080A67">
      <w:pPr>
        <w:pStyle w:val="Estilo3"/>
      </w:pPr>
      <w:bookmarkStart w:id="156" w:name="_Toc486606975"/>
      <w:bookmarkStart w:id="157" w:name="_Toc486607187"/>
      <w:bookmarkStart w:id="158" w:name="_Toc486607454"/>
      <w:bookmarkStart w:id="159" w:name="_Toc486784992"/>
      <w:bookmarkStart w:id="160" w:name="_Toc487470218"/>
      <w:r w:rsidRPr="00913F49">
        <w:t>4.14.4</w:t>
      </w:r>
      <w:r w:rsidR="00E34B76" w:rsidRPr="00913F49">
        <w:t xml:space="preserve"> A</w:t>
      </w:r>
      <w:bookmarkEnd w:id="156"/>
      <w:bookmarkEnd w:id="157"/>
      <w:bookmarkEnd w:id="158"/>
      <w:r w:rsidR="000E46A3">
        <w:t>nálise da viabilidade de um investimento</w:t>
      </w:r>
      <w:bookmarkEnd w:id="159"/>
      <w:bookmarkEnd w:id="160"/>
    </w:p>
    <w:p w:rsidR="00E34B76" w:rsidRPr="00913F49" w:rsidRDefault="00E34B76" w:rsidP="00080A67">
      <w:pPr>
        <w:pStyle w:val="Estilo4"/>
      </w:pPr>
      <w:bookmarkStart w:id="161" w:name="_Toc486606976"/>
      <w:bookmarkStart w:id="162" w:name="_Toc486607188"/>
      <w:bookmarkStart w:id="163" w:name="_Toc486607455"/>
      <w:bookmarkStart w:id="164" w:name="_Toc486784993"/>
      <w:bookmarkStart w:id="165" w:name="_Toc487470219"/>
      <w:r w:rsidRPr="00913F49">
        <w:t>4.</w:t>
      </w:r>
      <w:r w:rsidR="00F85C5E" w:rsidRPr="00913F49">
        <w:t>14.4.1</w:t>
      </w:r>
      <w:r w:rsidRPr="00913F49">
        <w:t xml:space="preserve"> Demonstração de resultados (DRE)</w:t>
      </w:r>
      <w:bookmarkEnd w:id="161"/>
      <w:bookmarkEnd w:id="162"/>
      <w:bookmarkEnd w:id="163"/>
      <w:bookmarkEnd w:id="164"/>
      <w:bookmarkEnd w:id="165"/>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De acordo com Mattos (1998), a principal finalidade da DRE é medir o quanto de capital foi investido na empresa e qual o retorno desse capital em um determinado período. Pode-se seguir o regime de competência, em que a receita de um período é a receita gerada nesse período, não importando se a empresa não recebeu o dinheiro pela venda e a despesa é o custo do produto nesse período mais as despesas operacionais; ou também, pode-se seguir o regime de caixa, em que a receita e despesa são reconhecidas no momento da venda e do pagamento, respectivamente. Os componentes da DRE são classificados em operacionais, ligados às atividades que a empresa se propôs a produzir, e não operacionais, ligados indiretamente aos produtos e serviços. Como resultados da DRE, podemos obter:</w:t>
      </w:r>
    </w:p>
    <w:p w:rsidR="00E34B76" w:rsidRPr="00913F49" w:rsidRDefault="00E34B76" w:rsidP="00E34B76">
      <w:pPr>
        <w:pStyle w:val="PargrafodaLista"/>
        <w:numPr>
          <w:ilvl w:val="0"/>
          <w:numId w:val="13"/>
        </w:numPr>
        <w:spacing w:after="160" w:line="360" w:lineRule="auto"/>
        <w:jc w:val="both"/>
        <w:rPr>
          <w:rFonts w:ascii="Times New Roman" w:hAnsi="Times New Roman" w:cs="Times New Roman"/>
          <w:sz w:val="24"/>
        </w:rPr>
      </w:pPr>
      <w:r w:rsidRPr="00913F49">
        <w:rPr>
          <w:rFonts w:ascii="Times New Roman" w:hAnsi="Times New Roman" w:cs="Times New Roman"/>
          <w:sz w:val="24"/>
        </w:rPr>
        <w:lastRenderedPageBreak/>
        <w:t xml:space="preserve">Lucro Bruto (LB): é a diferença entre a receita líquida e o custo do produto vendido, sem levar em consideração as despesas operacionais. </w:t>
      </w:r>
    </w:p>
    <w:p w:rsidR="00E34B76" w:rsidRPr="00913F49" w:rsidRDefault="00E34B76" w:rsidP="00E34B76">
      <w:pPr>
        <w:pStyle w:val="PargrafodaLista"/>
        <w:numPr>
          <w:ilvl w:val="0"/>
          <w:numId w:val="13"/>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Lucro Operacional: é o lucro que resulta da atividade operacional da empresa, e pode ser obtida descontando-se as despesas operacionais do lucro bruto. </w:t>
      </w:r>
    </w:p>
    <w:p w:rsidR="00E34B76" w:rsidRPr="00913F49" w:rsidRDefault="00E34B76" w:rsidP="00E34B76">
      <w:pPr>
        <w:pStyle w:val="PargrafodaLista"/>
        <w:numPr>
          <w:ilvl w:val="0"/>
          <w:numId w:val="13"/>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Lucro Antes do Imposto de Renda (LAIR): pode ser obtido pela contabilização de receitas e despesas não operacionais ao lucro operacional. Como receitas não operacionais, podemos citar ganhos de capital com a venda de ativos do imobilizado fixo, rendas de juros de empréstimos a terceiros, etc. Como despesas não operacionais, podemos citar perdas de capital com a venda de ativos depreciáveis e perdas extraordinárias. </w:t>
      </w:r>
    </w:p>
    <w:p w:rsidR="00E34B76" w:rsidRPr="00913F49" w:rsidRDefault="00E34B76" w:rsidP="00E34B76">
      <w:pPr>
        <w:pStyle w:val="PargrafodaLista"/>
        <w:numPr>
          <w:ilvl w:val="0"/>
          <w:numId w:val="13"/>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Lucro Depois do Imposto de Renda: é obtido pela diferença entre o LAIR e o imposto de renda. </w:t>
      </w:r>
    </w:p>
    <w:p w:rsidR="00E34B76" w:rsidRPr="00913F49" w:rsidRDefault="00E34B76" w:rsidP="00E34B76">
      <w:pPr>
        <w:pStyle w:val="PargrafodaLista"/>
        <w:numPr>
          <w:ilvl w:val="0"/>
          <w:numId w:val="13"/>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Lucro Líquido (LL): é a última informação contida na DRE, e representa a remuneração do capital próprio investido na empresa por seus donos. Obtém-se pela diferença entre o LDIR e as participações e contribuições, que correspondem a porcentagens do LDIR destinadas aos empregados e administradores da empresa e outros beneficiários. </w:t>
      </w:r>
    </w:p>
    <w:p w:rsidR="00E34B76" w:rsidRPr="00913F49" w:rsidRDefault="00F85C5E" w:rsidP="00080A67">
      <w:pPr>
        <w:pStyle w:val="Estilo4"/>
      </w:pPr>
      <w:bookmarkStart w:id="166" w:name="_Toc486606977"/>
      <w:bookmarkStart w:id="167" w:name="_Toc486607189"/>
      <w:bookmarkStart w:id="168" w:name="_Toc486607456"/>
      <w:bookmarkStart w:id="169" w:name="_Toc486784994"/>
      <w:bookmarkStart w:id="170" w:name="_Toc487470220"/>
      <w:r w:rsidRPr="00913F49">
        <w:t xml:space="preserve">4.14.4.2 </w:t>
      </w:r>
      <w:r w:rsidR="00E34B76" w:rsidRPr="00913F49">
        <w:t>Fluxo de caixa</w:t>
      </w:r>
      <w:bookmarkEnd w:id="166"/>
      <w:bookmarkEnd w:id="167"/>
      <w:bookmarkEnd w:id="168"/>
      <w:bookmarkEnd w:id="169"/>
      <w:bookmarkEnd w:id="170"/>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Para Crepaldi (1998), o fluxo de caixa é a relação das entradas e das saídas de recursos financeiros em determinado período, visando prever a necessidade de captar empréstimos ou aplicar excedentes de caixa nas operações mais rentáveis. Objetiva-se então prever com antecedência os períodos em que haverá necessidade de captação de recursos para saldar compromissos e dívidas, garantir ao empresário rural um prazo maior para tomar decisões no setor de finanças e, finalmente, permitir ao empresário rural trabalhar com uma certa margem de segurança. O fluxo de caixa é, geralmente, elaborado para o período de um ano, subdividido em meses ou trimestres. Deve conter a data ou o período que se refere a operação; o histórico, onde registra-se o tipo de operação realizada; as previsões de entrada; as previsões de saídas; o saldo inicial; e a previsão do saldo final. </w:t>
      </w:r>
    </w:p>
    <w:p w:rsidR="00E34B76" w:rsidRPr="00913F49" w:rsidRDefault="00F85C5E" w:rsidP="00080A67">
      <w:pPr>
        <w:pStyle w:val="Estilo4"/>
      </w:pPr>
      <w:bookmarkStart w:id="171" w:name="_Toc486606978"/>
      <w:bookmarkStart w:id="172" w:name="_Toc486607190"/>
      <w:bookmarkStart w:id="173" w:name="_Toc486607457"/>
      <w:bookmarkStart w:id="174" w:name="_Toc486784995"/>
      <w:bookmarkStart w:id="175" w:name="_Toc487470221"/>
      <w:r w:rsidRPr="00913F49">
        <w:t xml:space="preserve">4.14.4.3 </w:t>
      </w:r>
      <w:r w:rsidR="00E34B76" w:rsidRPr="00913F49">
        <w:t>Índices financeiros</w:t>
      </w:r>
      <w:bookmarkEnd w:id="171"/>
      <w:bookmarkEnd w:id="172"/>
      <w:bookmarkEnd w:id="173"/>
      <w:bookmarkEnd w:id="174"/>
      <w:bookmarkEnd w:id="175"/>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De acordo com Crepaldi (1998), para se proceder a análise econômico-financeira de uma empresa, é necessário o uso de informações que constam do balanço patrimonial, do controle </w:t>
      </w:r>
      <w:r w:rsidRPr="00913F49">
        <w:rPr>
          <w:rFonts w:ascii="Times New Roman" w:hAnsi="Times New Roman" w:cs="Times New Roman"/>
          <w:sz w:val="24"/>
        </w:rPr>
        <w:lastRenderedPageBreak/>
        <w:t>de caixa e do controle de estoque. Para melhor entendimento dos índices, se faz necessário a definição de indicadores econômico-financeiros:</w:t>
      </w:r>
    </w:p>
    <w:p w:rsidR="00E34B76" w:rsidRPr="00913F49" w:rsidRDefault="00E34B76" w:rsidP="00E34B76">
      <w:pPr>
        <w:pStyle w:val="PargrafodaLista"/>
        <w:numPr>
          <w:ilvl w:val="0"/>
          <w:numId w:val="14"/>
        </w:numPr>
        <w:spacing w:after="160" w:line="360" w:lineRule="auto"/>
        <w:jc w:val="both"/>
        <w:rPr>
          <w:rFonts w:ascii="Times New Roman" w:hAnsi="Times New Roman" w:cs="Times New Roman"/>
          <w:sz w:val="24"/>
        </w:rPr>
      </w:pPr>
      <w:r w:rsidRPr="00913F49">
        <w:rPr>
          <w:rFonts w:ascii="Times New Roman" w:hAnsi="Times New Roman" w:cs="Times New Roman"/>
          <w:sz w:val="24"/>
        </w:rPr>
        <w:t>Despesa média mensal: é a soma das despesas de um determinado período dividida pelo número de meses.</w:t>
      </w:r>
    </w:p>
    <w:p w:rsidR="00E34B76" w:rsidRPr="00913F49" w:rsidRDefault="00E34B76" w:rsidP="00E34B76">
      <w:pPr>
        <w:pStyle w:val="PargrafodaLista"/>
        <w:numPr>
          <w:ilvl w:val="0"/>
          <w:numId w:val="14"/>
        </w:numPr>
        <w:spacing w:after="160" w:line="360" w:lineRule="auto"/>
        <w:jc w:val="both"/>
        <w:rPr>
          <w:rFonts w:ascii="Times New Roman" w:hAnsi="Times New Roman" w:cs="Times New Roman"/>
          <w:sz w:val="24"/>
        </w:rPr>
      </w:pPr>
      <w:r w:rsidRPr="00913F49">
        <w:rPr>
          <w:rFonts w:ascii="Times New Roman" w:hAnsi="Times New Roman" w:cs="Times New Roman"/>
          <w:sz w:val="24"/>
        </w:rPr>
        <w:t>Receita média mensal: é a soma das receitas de um determinado período dividida pelo número de meses.</w:t>
      </w:r>
    </w:p>
    <w:p w:rsidR="00E34B76" w:rsidRPr="00913F49" w:rsidRDefault="00E34B76" w:rsidP="00E34B76">
      <w:pPr>
        <w:pStyle w:val="PargrafodaLista"/>
        <w:numPr>
          <w:ilvl w:val="0"/>
          <w:numId w:val="14"/>
        </w:numPr>
        <w:spacing w:after="160" w:line="360" w:lineRule="auto"/>
        <w:jc w:val="both"/>
        <w:rPr>
          <w:rFonts w:ascii="Times New Roman" w:hAnsi="Times New Roman" w:cs="Times New Roman"/>
          <w:sz w:val="24"/>
        </w:rPr>
      </w:pPr>
      <w:r w:rsidRPr="00913F49">
        <w:rPr>
          <w:rFonts w:ascii="Times New Roman" w:hAnsi="Times New Roman" w:cs="Times New Roman"/>
          <w:sz w:val="24"/>
        </w:rPr>
        <w:t>Ativo circulante: é a soma do disponível (dinheiro em caixa e nos bancos) e do realizável a curto prazo.</w:t>
      </w:r>
    </w:p>
    <w:p w:rsidR="00E34B76" w:rsidRPr="00913F49" w:rsidRDefault="00E34B76" w:rsidP="00E34B76">
      <w:pPr>
        <w:pStyle w:val="PargrafodaLista"/>
        <w:numPr>
          <w:ilvl w:val="0"/>
          <w:numId w:val="14"/>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Ativo realizável a longo prazo: é tudo que será recebido em prazo superior a um ano. </w:t>
      </w:r>
    </w:p>
    <w:p w:rsidR="00E34B76" w:rsidRPr="00913F49" w:rsidRDefault="00E34B76" w:rsidP="00E34B76">
      <w:pPr>
        <w:pStyle w:val="PargrafodaLista"/>
        <w:numPr>
          <w:ilvl w:val="0"/>
          <w:numId w:val="14"/>
        </w:numPr>
        <w:spacing w:after="160" w:line="360" w:lineRule="auto"/>
        <w:jc w:val="both"/>
        <w:rPr>
          <w:rFonts w:ascii="Times New Roman" w:hAnsi="Times New Roman" w:cs="Times New Roman"/>
          <w:sz w:val="24"/>
        </w:rPr>
      </w:pPr>
      <w:r w:rsidRPr="00913F49">
        <w:rPr>
          <w:rFonts w:ascii="Times New Roman" w:hAnsi="Times New Roman" w:cs="Times New Roman"/>
          <w:sz w:val="24"/>
        </w:rPr>
        <w:t>Ativo permanente: é a soma do patrimônio imobilizado (imóveis, veículos, etc.)</w:t>
      </w:r>
    </w:p>
    <w:p w:rsidR="00E34B76" w:rsidRPr="00913F49" w:rsidRDefault="00E34B76" w:rsidP="00E34B76">
      <w:pPr>
        <w:pStyle w:val="PargrafodaLista"/>
        <w:numPr>
          <w:ilvl w:val="0"/>
          <w:numId w:val="14"/>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Passivo circulante: é a soma de débitos e obrigações que devem ser pagos em prazo de até um ano. </w:t>
      </w:r>
    </w:p>
    <w:p w:rsidR="00E34B76" w:rsidRPr="00913F49" w:rsidRDefault="00E34B76" w:rsidP="00E34B76">
      <w:pPr>
        <w:pStyle w:val="PargrafodaLista"/>
        <w:numPr>
          <w:ilvl w:val="0"/>
          <w:numId w:val="14"/>
        </w:numPr>
        <w:spacing w:after="160" w:line="360" w:lineRule="auto"/>
        <w:jc w:val="both"/>
        <w:rPr>
          <w:rFonts w:ascii="Times New Roman" w:hAnsi="Times New Roman" w:cs="Times New Roman"/>
          <w:sz w:val="24"/>
        </w:rPr>
      </w:pPr>
      <w:r w:rsidRPr="00913F49">
        <w:rPr>
          <w:rFonts w:ascii="Times New Roman" w:hAnsi="Times New Roman" w:cs="Times New Roman"/>
          <w:sz w:val="24"/>
        </w:rPr>
        <w:t>Passivo exigível a longo prazo: é a soma de débitos e obrigações que devem ser pagos em prazo superior a um ano.</w:t>
      </w:r>
    </w:p>
    <w:p w:rsidR="00E34B76" w:rsidRPr="00913F49" w:rsidRDefault="00E34B76" w:rsidP="00E34B76">
      <w:pPr>
        <w:pStyle w:val="PargrafodaLista"/>
        <w:numPr>
          <w:ilvl w:val="0"/>
          <w:numId w:val="14"/>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Resultado de exercícios futuros: é a soma das receitas antecipadas cuja realização só se efetivará após um ano. </w:t>
      </w:r>
    </w:p>
    <w:p w:rsidR="00E34B76" w:rsidRPr="00913F49" w:rsidRDefault="00E34B76" w:rsidP="00E34B76">
      <w:pPr>
        <w:pStyle w:val="PargrafodaLista"/>
        <w:numPr>
          <w:ilvl w:val="0"/>
          <w:numId w:val="14"/>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Patrimônio líquido: é a soma dos ativos subtraído pelo passivo circulante, exigível a longo prazo e resultado de exercícios futuros. </w:t>
      </w:r>
    </w:p>
    <w:p w:rsidR="00E34B76" w:rsidRPr="00913F49" w:rsidRDefault="00E34B76" w:rsidP="00E34B76">
      <w:pPr>
        <w:pStyle w:val="PargrafodaLista"/>
        <w:numPr>
          <w:ilvl w:val="0"/>
          <w:numId w:val="14"/>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Capital de giro próprio: é a diferença entre o ativo circulante e o passivo circulante. </w:t>
      </w: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Para Crepaldi (1998), com essas informações pode-se proceder a análise dos livros e documentos contábeis a fim de verificar a situação da empresa. O grau de eficiência da administração e a saúde do negócio podem ser avaliados da seguinte forma:</w:t>
      </w:r>
    </w:p>
    <w:p w:rsidR="00E34B76" w:rsidRPr="00913F49" w:rsidRDefault="00E34B76" w:rsidP="00E34B76">
      <w:pPr>
        <w:pStyle w:val="PargrafodaLista"/>
        <w:numPr>
          <w:ilvl w:val="0"/>
          <w:numId w:val="15"/>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Análise de Liquidez: essa análise deve comparar balanços de vários anos e objetiva fundamentalmente verificar a capacidade de uma empresa em resolver seus compromissos. Pode-se proceder essa análise pelos índices de Liquidez Corrente (ativo circulante dividido pelo passivo circulante), Liquidez Seca (ativo circulante menos estoque, dividido pelo passivo circulante), Liquidez Geral (ativo circulante mais realizável a longo prazo, dividido pelo passivo circulante mais o exigível a longo prazo), Rotação dos estoques (vendas anuais dividido pelo estoque médio), Giro do Ativo Total da Empresa-GAT (receita total dividido pelo ativo total bruto) e Índice de Solvência Geral (passivo exigível a longo prazo dividido pelo ativo total). </w:t>
      </w:r>
    </w:p>
    <w:p w:rsidR="00E34B76" w:rsidRPr="00913F49" w:rsidRDefault="00E34B76" w:rsidP="00E34B76">
      <w:pPr>
        <w:pStyle w:val="PargrafodaLista"/>
        <w:numPr>
          <w:ilvl w:val="0"/>
          <w:numId w:val="15"/>
        </w:numPr>
        <w:spacing w:after="160" w:line="360" w:lineRule="auto"/>
        <w:jc w:val="both"/>
        <w:rPr>
          <w:rFonts w:ascii="Times New Roman" w:hAnsi="Times New Roman" w:cs="Times New Roman"/>
          <w:sz w:val="24"/>
        </w:rPr>
      </w:pPr>
      <w:r w:rsidRPr="00913F49">
        <w:rPr>
          <w:rFonts w:ascii="Times New Roman" w:hAnsi="Times New Roman" w:cs="Times New Roman"/>
          <w:sz w:val="24"/>
        </w:rPr>
        <w:lastRenderedPageBreak/>
        <w:t xml:space="preserve">Análise do endividamento: indica qual a parte do ativo total da empresa está comprometida com o passivo exigível e pode ser obtido dividindo-se o ativo total pelo passivo circulante mais o exigível a longo prazo. </w:t>
      </w:r>
    </w:p>
    <w:p w:rsidR="00E34B76" w:rsidRPr="00913F49" w:rsidRDefault="00E34B76" w:rsidP="00E34B76">
      <w:pPr>
        <w:pStyle w:val="PargrafodaLista"/>
        <w:numPr>
          <w:ilvl w:val="0"/>
          <w:numId w:val="15"/>
        </w:numPr>
        <w:spacing w:before="240" w:after="160" w:line="360" w:lineRule="auto"/>
        <w:jc w:val="both"/>
        <w:rPr>
          <w:rFonts w:ascii="Times New Roman" w:hAnsi="Times New Roman" w:cs="Times New Roman"/>
          <w:sz w:val="24"/>
        </w:rPr>
      </w:pPr>
      <w:r w:rsidRPr="00913F49">
        <w:rPr>
          <w:rFonts w:ascii="Times New Roman" w:hAnsi="Times New Roman" w:cs="Times New Roman"/>
          <w:sz w:val="24"/>
        </w:rPr>
        <w:t xml:space="preserve">Análise da rentabilidade: realizada por meio de índices que mostram o quanto uma empresa é atrativa do ponto de vista do investidor. Pode ser obtida pelo cálculo da Margem Bruta de Venda (lucro bruto dividido pela receita bruta), Margem Operacional Líquida (Lucro operacional dividido pela receita líquida), Margem Líquida (lucro líquido dividido pela receita líquida), Retorno sobe o Patrimônio Líquido (lucro líquido dividido pelo patrimônio líquido médio) e Retorno sobre o Ativo Permanente (lucro líquido dividido pelo ativo permanente médio). </w:t>
      </w:r>
    </w:p>
    <w:p w:rsidR="00E34B76" w:rsidRPr="00913F49" w:rsidRDefault="00E34B76" w:rsidP="00E34B76">
      <w:pPr>
        <w:spacing w:before="240" w:line="360" w:lineRule="auto"/>
        <w:jc w:val="both"/>
        <w:rPr>
          <w:rFonts w:ascii="Times New Roman" w:hAnsi="Times New Roman" w:cs="Times New Roman"/>
          <w:sz w:val="24"/>
        </w:rPr>
      </w:pPr>
      <w:r w:rsidRPr="00913F49">
        <w:rPr>
          <w:rFonts w:ascii="Times New Roman" w:hAnsi="Times New Roman" w:cs="Times New Roman"/>
          <w:sz w:val="24"/>
        </w:rPr>
        <w:t xml:space="preserve">Ainda na visão do autor, nenhum desses indicadores é absoluto, só faz sentido analisá-los em conjunto. Recomenda-se a preparação de vários índices a comparação de seus valores com os obtidos de análise de empresas rurais similares, em termos de ramo da atividade e porte. </w:t>
      </w:r>
    </w:p>
    <w:p w:rsidR="00E34B76" w:rsidRPr="00913F49" w:rsidRDefault="00F85C5E" w:rsidP="00080A67">
      <w:pPr>
        <w:pStyle w:val="Estilo4"/>
      </w:pPr>
      <w:bookmarkStart w:id="176" w:name="_Toc486606979"/>
      <w:bookmarkStart w:id="177" w:name="_Toc486607191"/>
      <w:bookmarkStart w:id="178" w:name="_Toc486607458"/>
      <w:bookmarkStart w:id="179" w:name="_Toc486784996"/>
      <w:bookmarkStart w:id="180" w:name="_Toc487470222"/>
      <w:r w:rsidRPr="00913F49">
        <w:t xml:space="preserve">4.14.4.4 </w:t>
      </w:r>
      <w:r w:rsidR="00E34B76" w:rsidRPr="00913F49">
        <w:t>Ponto de equilíbrio</w:t>
      </w:r>
      <w:bookmarkEnd w:id="176"/>
      <w:bookmarkEnd w:id="177"/>
      <w:bookmarkEnd w:id="178"/>
      <w:bookmarkEnd w:id="179"/>
      <w:bookmarkEnd w:id="180"/>
    </w:p>
    <w:p w:rsidR="00E34B76" w:rsidRPr="00913F49" w:rsidRDefault="00E34B76" w:rsidP="00E34B76">
      <w:pPr>
        <w:spacing w:line="360" w:lineRule="auto"/>
        <w:jc w:val="both"/>
        <w:rPr>
          <w:rFonts w:ascii="Times New Roman" w:eastAsiaTheme="minorEastAsia" w:hAnsi="Times New Roman" w:cs="Times New Roman"/>
          <w:sz w:val="24"/>
        </w:rPr>
      </w:pPr>
      <w:r w:rsidRPr="00913F49">
        <w:rPr>
          <w:rFonts w:ascii="Times New Roman" w:hAnsi="Times New Roman" w:cs="Times New Roman"/>
          <w:sz w:val="24"/>
        </w:rPr>
        <w:t xml:space="preserve">Para Crepaldi (1998), o ponto de equilíbrio é alcançado quando a empresa atinge um volume de vendas que lhe permite cobrir seus custos operacionais, sem haver lucro nem prejuízo. Podendo, também, ser denominado ponto de nivelamento, ponto nulo, ponto de empate, ponto de ruptura ou ponto crítico. O cálculo do pode ser realizado da seguinte forma: </w:t>
      </w:r>
      <m:oMath>
        <m:r>
          <w:rPr>
            <w:rFonts w:ascii="Cambria Math" w:hAnsi="Cambria Math" w:cs="Times New Roman"/>
            <w:sz w:val="24"/>
          </w:rPr>
          <m:t xml:space="preserve">PE= </m:t>
        </m:r>
        <m:f>
          <m:fPr>
            <m:ctrlPr>
              <w:rPr>
                <w:rFonts w:ascii="Cambria Math" w:hAnsi="Cambria Math" w:cs="Times New Roman"/>
                <w:i/>
                <w:sz w:val="24"/>
              </w:rPr>
            </m:ctrlPr>
          </m:fPr>
          <m:num>
            <m:r>
              <w:rPr>
                <w:rFonts w:ascii="Cambria Math" w:hAnsi="Cambria Math" w:cs="Times New Roman"/>
                <w:sz w:val="24"/>
              </w:rPr>
              <m:t>CF</m:t>
            </m:r>
          </m:num>
          <m:den>
            <m:r>
              <w:rPr>
                <w:rFonts w:ascii="Cambria Math" w:hAnsi="Cambria Math" w:cs="Times New Roman"/>
                <w:sz w:val="24"/>
              </w:rPr>
              <m:t>1-</m:t>
            </m:r>
            <m:f>
              <m:fPr>
                <m:ctrlPr>
                  <w:rPr>
                    <w:rFonts w:ascii="Cambria Math" w:hAnsi="Cambria Math" w:cs="Times New Roman"/>
                    <w:i/>
                    <w:sz w:val="24"/>
                  </w:rPr>
                </m:ctrlPr>
              </m:fPr>
              <m:num>
                <m:r>
                  <w:rPr>
                    <w:rFonts w:ascii="Cambria Math" w:hAnsi="Cambria Math" w:cs="Times New Roman"/>
                    <w:sz w:val="24"/>
                  </w:rPr>
                  <m:t>CV</m:t>
                </m:r>
              </m:num>
              <m:den>
                <m:r>
                  <w:rPr>
                    <w:rFonts w:ascii="Cambria Math" w:hAnsi="Cambria Math" w:cs="Times New Roman"/>
                    <w:sz w:val="24"/>
                  </w:rPr>
                  <m:t>V</m:t>
                </m:r>
              </m:den>
            </m:f>
          </m:den>
        </m:f>
        <m:r>
          <w:rPr>
            <w:rFonts w:ascii="Cambria Math" w:hAnsi="Cambria Math" w:cs="Times New Roman"/>
            <w:sz w:val="24"/>
          </w:rPr>
          <m:t xml:space="preserve"> , </m:t>
        </m:r>
      </m:oMath>
      <w:r w:rsidRPr="00913F49">
        <w:rPr>
          <w:rFonts w:ascii="Times New Roman" w:eastAsiaTheme="minorEastAsia" w:hAnsi="Times New Roman" w:cs="Times New Roman"/>
          <w:sz w:val="24"/>
        </w:rPr>
        <w:t xml:space="preserve">sendo PE o ponto de equilíbrio, CF o somatório do custos fixos, CV o somatório dos custos variáveis, e V a receita total, todos em reais. </w:t>
      </w:r>
    </w:p>
    <w:p w:rsidR="00E34B76" w:rsidRPr="00913F49" w:rsidRDefault="00F85C5E" w:rsidP="00B70F7F">
      <w:pPr>
        <w:pStyle w:val="Estilo3"/>
      </w:pPr>
      <w:bookmarkStart w:id="181" w:name="_Toc486606980"/>
      <w:bookmarkStart w:id="182" w:name="_Toc486607192"/>
      <w:bookmarkStart w:id="183" w:name="_Toc486607459"/>
      <w:bookmarkStart w:id="184" w:name="_Toc486784997"/>
      <w:bookmarkStart w:id="185" w:name="_Toc487470223"/>
      <w:r w:rsidRPr="00080A67">
        <w:rPr>
          <w:rStyle w:val="Estilo3Char"/>
        </w:rPr>
        <w:t>4.14.5</w:t>
      </w:r>
      <w:bookmarkEnd w:id="181"/>
      <w:r w:rsidRPr="00913F49">
        <w:t xml:space="preserve"> </w:t>
      </w:r>
      <w:r w:rsidR="00E34B76" w:rsidRPr="00913F49">
        <w:t>Técnicas de análise de um investimento</w:t>
      </w:r>
      <w:bookmarkEnd w:id="182"/>
      <w:bookmarkEnd w:id="183"/>
      <w:bookmarkEnd w:id="184"/>
      <w:bookmarkEnd w:id="185"/>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Serão descritos a seguir os principais métodos de seleção e avaliação de projetos:</w:t>
      </w:r>
    </w:p>
    <w:p w:rsidR="00E34B76" w:rsidRPr="00913F49" w:rsidRDefault="00E34B76" w:rsidP="00E34B76">
      <w:pPr>
        <w:pStyle w:val="PargrafodaLista"/>
        <w:numPr>
          <w:ilvl w:val="0"/>
          <w:numId w:val="16"/>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Período de recuperação do capital (PRC) ou </w:t>
      </w:r>
      <w:r w:rsidRPr="00913F49">
        <w:rPr>
          <w:rFonts w:ascii="Times New Roman" w:hAnsi="Times New Roman" w:cs="Times New Roman"/>
          <w:i/>
          <w:sz w:val="24"/>
        </w:rPr>
        <w:t>payback period</w:t>
      </w:r>
      <w:r w:rsidRPr="00913F49">
        <w:rPr>
          <w:rFonts w:ascii="Times New Roman" w:hAnsi="Times New Roman" w:cs="Times New Roman"/>
          <w:sz w:val="24"/>
        </w:rPr>
        <w:t xml:space="preserve">: para Noronha (19870) esse método considera como elemento de decisão o número de anos para que a empresa recupere o capital inicial investido no projeto. Utiliza-se o somatório do fluxo de caixa líquido anual do projeto, sendo que quando esse igualar-se a zero, evidenciará o tempo necessário para que a empresa recupere o capital inicial investido no projeto. </w:t>
      </w:r>
    </w:p>
    <w:p w:rsidR="00E34B76" w:rsidRPr="00913F49" w:rsidRDefault="00E34B76" w:rsidP="00E34B76">
      <w:pPr>
        <w:pStyle w:val="PargrafodaLista"/>
        <w:numPr>
          <w:ilvl w:val="0"/>
          <w:numId w:val="16"/>
        </w:numPr>
        <w:spacing w:after="160" w:line="360" w:lineRule="auto"/>
        <w:jc w:val="both"/>
        <w:rPr>
          <w:rFonts w:ascii="Times New Roman" w:hAnsi="Times New Roman" w:cs="Times New Roman"/>
          <w:sz w:val="24"/>
        </w:rPr>
      </w:pPr>
      <w:r w:rsidRPr="00913F49">
        <w:rPr>
          <w:rFonts w:ascii="Times New Roman" w:hAnsi="Times New Roman" w:cs="Times New Roman"/>
          <w:sz w:val="24"/>
        </w:rPr>
        <w:lastRenderedPageBreak/>
        <w:t>Retorno sobre o investimento (RI): com essa análise é possível saber quanto o investimento está retornando em relação ao capital investido. De acordo do Hoji (1999), pode ser obtida pela ração entre o lucro líquido e o ativo total da empresa.</w:t>
      </w:r>
    </w:p>
    <w:p w:rsidR="00E34B76" w:rsidRPr="00913F49" w:rsidRDefault="00E34B76" w:rsidP="00E34B76">
      <w:pPr>
        <w:pStyle w:val="PargrafodaLista"/>
        <w:numPr>
          <w:ilvl w:val="0"/>
          <w:numId w:val="16"/>
        </w:numPr>
        <w:spacing w:after="160" w:line="360" w:lineRule="auto"/>
        <w:jc w:val="both"/>
        <w:rPr>
          <w:rFonts w:ascii="Times New Roman" w:eastAsiaTheme="minorEastAsia" w:hAnsi="Times New Roman" w:cs="Times New Roman"/>
          <w:sz w:val="24"/>
        </w:rPr>
      </w:pPr>
      <w:r w:rsidRPr="00913F49">
        <w:rPr>
          <w:rFonts w:ascii="Times New Roman" w:hAnsi="Times New Roman" w:cs="Times New Roman"/>
          <w:sz w:val="24"/>
        </w:rPr>
        <w:t xml:space="preserve">Valor presento líquido (VPL): segundo Dornelas (2005), o VPL é feito com base em uma estimativa do valor atual para os futuros fluxos de caixa que serão gerados pelo projeto, e deduz-se o investimento inicial. Pode ser calculado da seguinte forma: VLP = </w:t>
      </w:r>
      <m:oMath>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F1</m:t>
                </m:r>
              </m:num>
              <m:den>
                <m:sSup>
                  <m:sSupPr>
                    <m:ctrlPr>
                      <w:rPr>
                        <w:rFonts w:ascii="Cambria Math" w:hAnsi="Cambria Math" w:cs="Times New Roman"/>
                        <w:i/>
                        <w:sz w:val="24"/>
                      </w:rPr>
                    </m:ctrlPr>
                  </m:sSupPr>
                  <m:e>
                    <m:r>
                      <w:rPr>
                        <w:rFonts w:ascii="Cambria Math" w:hAnsi="Cambria Math" w:cs="Times New Roman"/>
                        <w:sz w:val="24"/>
                      </w:rPr>
                      <m:t>(1+k)</m:t>
                    </m:r>
                  </m:e>
                  <m:sup>
                    <m:r>
                      <w:rPr>
                        <w:rFonts w:ascii="Cambria Math" w:hAnsi="Cambria Math" w:cs="Times New Roman"/>
                        <w:sz w:val="24"/>
                      </w:rPr>
                      <m:t>1</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F2</m:t>
                </m:r>
              </m:num>
              <m:den>
                <m:sSup>
                  <m:sSupPr>
                    <m:ctrlPr>
                      <w:rPr>
                        <w:rFonts w:ascii="Cambria Math" w:hAnsi="Cambria Math" w:cs="Times New Roman"/>
                        <w:i/>
                        <w:sz w:val="24"/>
                      </w:rPr>
                    </m:ctrlPr>
                  </m:sSupPr>
                  <m:e>
                    <m:r>
                      <w:rPr>
                        <w:rFonts w:ascii="Cambria Math" w:hAnsi="Cambria Math" w:cs="Times New Roman"/>
                        <w:sz w:val="24"/>
                      </w:rPr>
                      <m:t>(1+k)</m:t>
                    </m:r>
                  </m:e>
                  <m:sup>
                    <m:r>
                      <w:rPr>
                        <w:rFonts w:ascii="Cambria Math" w:hAnsi="Cambria Math" w:cs="Times New Roman"/>
                        <w:sz w:val="24"/>
                      </w:rPr>
                      <m:t xml:space="preserve">2 </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Fn</m:t>
                </m:r>
              </m:num>
              <m:den>
                <m:sSup>
                  <m:sSupPr>
                    <m:ctrlPr>
                      <w:rPr>
                        <w:rFonts w:ascii="Cambria Math" w:hAnsi="Cambria Math" w:cs="Times New Roman"/>
                        <w:i/>
                        <w:sz w:val="24"/>
                      </w:rPr>
                    </m:ctrlPr>
                  </m:sSupPr>
                  <m:e>
                    <m:r>
                      <w:rPr>
                        <w:rFonts w:ascii="Cambria Math" w:hAnsi="Cambria Math" w:cs="Times New Roman"/>
                        <w:sz w:val="24"/>
                      </w:rPr>
                      <m:t>(1+k)</m:t>
                    </m:r>
                  </m:e>
                  <m:sup>
                    <m:r>
                      <w:rPr>
                        <w:rFonts w:ascii="Cambria Math" w:hAnsi="Cambria Math" w:cs="Times New Roman"/>
                        <w:sz w:val="24"/>
                      </w:rPr>
                      <m:t>n</m:t>
                    </m:r>
                  </m:sup>
                </m:sSup>
              </m:den>
            </m:f>
          </m:e>
        </m:d>
      </m:oMath>
      <w:r w:rsidRPr="00913F49">
        <w:rPr>
          <w:rFonts w:ascii="Times New Roman" w:eastAsiaTheme="minorEastAsia" w:hAnsi="Times New Roman" w:cs="Times New Roman"/>
          <w:sz w:val="24"/>
        </w:rPr>
        <w:t xml:space="preserve"> – INV, onde Fn é o saldo do fluxo de caixa após o imposto no ano n, n é a vida do projeto em anos, k é a taxa de desconto e INV é o investimento inicial do projeto. </w:t>
      </w:r>
    </w:p>
    <w:p w:rsidR="00E34B76" w:rsidRPr="00913F49" w:rsidRDefault="00E34B76" w:rsidP="00E34B76">
      <w:pPr>
        <w:pStyle w:val="PargrafodaLista"/>
        <w:numPr>
          <w:ilvl w:val="0"/>
          <w:numId w:val="16"/>
        </w:numPr>
        <w:spacing w:after="160" w:line="360" w:lineRule="auto"/>
        <w:jc w:val="both"/>
        <w:rPr>
          <w:rFonts w:ascii="Times New Roman" w:hAnsi="Times New Roman" w:cs="Times New Roman"/>
          <w:sz w:val="24"/>
        </w:rPr>
      </w:pPr>
      <w:r w:rsidRPr="00913F49">
        <w:rPr>
          <w:rFonts w:ascii="Times New Roman" w:hAnsi="Times New Roman" w:cs="Times New Roman"/>
          <w:sz w:val="24"/>
        </w:rPr>
        <w:t xml:space="preserve">Taxa interna de retorno (TIR): segundo Hoji (1999), TIR é uma taxa de juros implícita numa série de pagamentos (saídas) e recebimentos (entradas), que tem a função de descontar um valor futuro ou aplicar o fator de juros sobre um valor presente. Para Dornelas (2005), pode-se obter a TIR da formula do VPL, igualando-se esse a zero e procurando-se o valor de K, que nesse caso será a TIR do projeto. </w:t>
      </w:r>
    </w:p>
    <w:p w:rsidR="00E34B76" w:rsidRPr="00913F49" w:rsidRDefault="00F85C5E" w:rsidP="00B70F7F">
      <w:pPr>
        <w:pStyle w:val="Estilo3"/>
      </w:pPr>
      <w:bookmarkStart w:id="186" w:name="_Toc486606981"/>
      <w:bookmarkStart w:id="187" w:name="_Toc486607193"/>
      <w:bookmarkStart w:id="188" w:name="_Toc486607460"/>
      <w:bookmarkStart w:id="189" w:name="_Toc486784998"/>
      <w:bookmarkStart w:id="190" w:name="_Toc487470224"/>
      <w:r w:rsidRPr="00080A67">
        <w:rPr>
          <w:rStyle w:val="Estilo3Char"/>
        </w:rPr>
        <w:t>4.14.6</w:t>
      </w:r>
      <w:bookmarkEnd w:id="186"/>
      <w:r w:rsidRPr="00913F49">
        <w:t xml:space="preserve"> </w:t>
      </w:r>
      <w:r w:rsidR="00E34B76" w:rsidRPr="00913F49">
        <w:t>Estudo da viabilidade de um projeto</w:t>
      </w:r>
      <w:bookmarkEnd w:id="187"/>
      <w:bookmarkEnd w:id="188"/>
      <w:bookmarkEnd w:id="189"/>
      <w:bookmarkEnd w:id="190"/>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Segundo Dornelas (2005), para muitos empreendedores a parte financeira é a mais difícil do plano de negócios, pois ela deverá refletir em números tudo o que foi planejado, incluindo investimentos, gastos com marketing, despesas com vendas, gasto com pessoal, custos fixos e variáveis, projeção de vendas, etc. Devem ser apresentados o balanço patrimonial, o demonstrativo de resultados e o demonstrativo de fluxo de caixa, todos projetados num horizonte mínimo de três anos. Por meio deles é possível realizar a análise de viabilidade de um negócio e o retorno financeiro proporcional. </w:t>
      </w: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Os métodos descritos anteriormente são, geralmente, os mais utilizados. O </w:t>
      </w:r>
      <w:r w:rsidRPr="00913F49">
        <w:rPr>
          <w:rFonts w:ascii="Times New Roman" w:hAnsi="Times New Roman" w:cs="Times New Roman"/>
          <w:i/>
          <w:sz w:val="24"/>
        </w:rPr>
        <w:t>payback period</w:t>
      </w:r>
      <w:r w:rsidRPr="00913F49">
        <w:rPr>
          <w:rFonts w:ascii="Times New Roman" w:hAnsi="Times New Roman" w:cs="Times New Roman"/>
          <w:sz w:val="24"/>
        </w:rPr>
        <w:t xml:space="preserve"> mostra que um investimento é mais atraente quanto menor for o tempo para recuperar o capital investido, porém não leva em consideração o aspecto tempo em relação ao valor do dinheiro e os fluxos de caixa recebidos após o prazo de </w:t>
      </w:r>
      <w:r w:rsidRPr="00913F49">
        <w:rPr>
          <w:rFonts w:ascii="Times New Roman" w:hAnsi="Times New Roman" w:cs="Times New Roman"/>
          <w:i/>
          <w:sz w:val="24"/>
        </w:rPr>
        <w:t>payback</w:t>
      </w:r>
      <w:r w:rsidRPr="00913F49">
        <w:rPr>
          <w:rFonts w:ascii="Times New Roman" w:hAnsi="Times New Roman" w:cs="Times New Roman"/>
          <w:sz w:val="24"/>
        </w:rPr>
        <w:t xml:space="preserve">. As técnicas de fluxo de caixa descontado, como VPL e TIR, são as melhores formas de se avaliar as decisões de investimento. Se o VPL for positivo, o projeto é viável, pois o valor presente dos futuros fluxos de caixa é maior que o investimento inicial; caso contrário, o projeto deve ser rejeitado. </w:t>
      </w:r>
    </w:p>
    <w:p w:rsidR="00E34B76" w:rsidRPr="00913F49" w:rsidRDefault="00E34B76" w:rsidP="00E34B76">
      <w:pPr>
        <w:spacing w:line="360" w:lineRule="auto"/>
        <w:jc w:val="both"/>
        <w:rPr>
          <w:rFonts w:ascii="Times New Roman" w:hAnsi="Times New Roman" w:cs="Times New Roman"/>
          <w:sz w:val="24"/>
        </w:rPr>
      </w:pPr>
      <w:r w:rsidRPr="00913F49">
        <w:rPr>
          <w:rFonts w:ascii="Times New Roman" w:hAnsi="Times New Roman" w:cs="Times New Roman"/>
          <w:sz w:val="24"/>
        </w:rPr>
        <w:t xml:space="preserve">Para Hoji (1999) método da TIR assume que todos os fluxos intermediários de caixa serão reinvestidos à própria TIR calculada para o investimento. Entre duas alternativas econômicas </w:t>
      </w:r>
      <w:r w:rsidRPr="00913F49">
        <w:rPr>
          <w:rFonts w:ascii="Times New Roman" w:hAnsi="Times New Roman" w:cs="Times New Roman"/>
          <w:sz w:val="24"/>
        </w:rPr>
        <w:lastRenderedPageBreak/>
        <w:t xml:space="preserve">com TIR diferentes, a que apresenta maior taxa representa o investimento que proporciona maior retorno. </w:t>
      </w:r>
    </w:p>
    <w:p w:rsidR="00D86FDF" w:rsidRPr="00913F49" w:rsidRDefault="00D86FDF" w:rsidP="00D86FDF">
      <w:pPr>
        <w:tabs>
          <w:tab w:val="right" w:pos="9071"/>
        </w:tabs>
        <w:spacing w:after="0" w:line="360" w:lineRule="auto"/>
        <w:rPr>
          <w:rFonts w:ascii="Times New Roman" w:hAnsi="Times New Roman" w:cs="Times New Roman"/>
          <w:color w:val="FF0000"/>
          <w:sz w:val="24"/>
          <w:szCs w:val="24"/>
        </w:rPr>
      </w:pPr>
    </w:p>
    <w:p w:rsidR="000E77B4" w:rsidRPr="00913F49" w:rsidRDefault="000E77B4" w:rsidP="000E77B4">
      <w:pPr>
        <w:tabs>
          <w:tab w:val="right" w:pos="9071"/>
        </w:tabs>
        <w:spacing w:after="0" w:line="360" w:lineRule="auto"/>
        <w:rPr>
          <w:rFonts w:ascii="Times New Roman" w:hAnsi="Times New Roman" w:cs="Times New Roman"/>
          <w:sz w:val="24"/>
          <w:szCs w:val="24"/>
        </w:rPr>
      </w:pPr>
    </w:p>
    <w:p w:rsidR="000E77B4" w:rsidRPr="00913F49" w:rsidRDefault="000E77B4">
      <w:pPr>
        <w:rPr>
          <w:rFonts w:ascii="Times New Roman" w:hAnsi="Times New Roman" w:cs="Times New Roman"/>
          <w:sz w:val="24"/>
          <w:szCs w:val="24"/>
        </w:rPr>
      </w:pPr>
    </w:p>
    <w:p w:rsidR="000E23EA" w:rsidRPr="00080A67" w:rsidRDefault="00A11F8F" w:rsidP="00080A67">
      <w:pPr>
        <w:pStyle w:val="Estilo1"/>
      </w:pPr>
      <w:bookmarkStart w:id="191" w:name="_Toc486606982"/>
      <w:bookmarkStart w:id="192" w:name="_Toc486607194"/>
      <w:bookmarkStart w:id="193" w:name="_Toc486607461"/>
      <w:bookmarkStart w:id="194" w:name="_Toc486784999"/>
      <w:bookmarkStart w:id="195" w:name="_Toc487470225"/>
      <w:r w:rsidRPr="00080A67">
        <w:t>5</w:t>
      </w:r>
      <w:r w:rsidR="00BE6829" w:rsidRPr="00080A67">
        <w:t xml:space="preserve"> </w:t>
      </w:r>
      <w:r w:rsidR="000E23EA" w:rsidRPr="00080A67">
        <w:rPr>
          <w:rStyle w:val="Ttulo1Char"/>
          <w:rFonts w:eastAsiaTheme="minorHAnsi" w:cs="Times New Roman"/>
          <w:b/>
          <w:bCs w:val="0"/>
          <w:szCs w:val="24"/>
        </w:rPr>
        <w:t>METODOLOGIA</w:t>
      </w:r>
      <w:bookmarkEnd w:id="191"/>
      <w:bookmarkEnd w:id="192"/>
      <w:bookmarkEnd w:id="193"/>
      <w:bookmarkEnd w:id="194"/>
      <w:bookmarkEnd w:id="195"/>
    </w:p>
    <w:p w:rsidR="000E23EA" w:rsidRPr="00913F49" w:rsidRDefault="000E23EA" w:rsidP="000E23EA">
      <w:pPr>
        <w:tabs>
          <w:tab w:val="right" w:pos="9071"/>
        </w:tabs>
        <w:spacing w:after="0" w:line="360" w:lineRule="auto"/>
        <w:jc w:val="center"/>
        <w:rPr>
          <w:rFonts w:ascii="Times New Roman" w:hAnsi="Times New Roman" w:cs="Times New Roman"/>
          <w:b/>
          <w:sz w:val="24"/>
          <w:szCs w:val="24"/>
        </w:rPr>
      </w:pPr>
    </w:p>
    <w:p w:rsidR="00F85C5E" w:rsidRPr="00913F49" w:rsidRDefault="00F85C5E" w:rsidP="00F85C5E">
      <w:pPr>
        <w:widowControl w:val="0"/>
        <w:tabs>
          <w:tab w:val="left" w:pos="0"/>
        </w:tabs>
        <w:autoSpaceDE w:val="0"/>
        <w:autoSpaceDN w:val="0"/>
        <w:adjustRightInd w:val="0"/>
        <w:spacing w:line="360" w:lineRule="auto"/>
        <w:jc w:val="both"/>
        <w:rPr>
          <w:rFonts w:ascii="Times New Roman" w:eastAsiaTheme="minorEastAsia" w:hAnsi="Times New Roman" w:cs="Times New Roman"/>
          <w:sz w:val="24"/>
          <w:szCs w:val="24"/>
        </w:rPr>
      </w:pPr>
      <w:r w:rsidRPr="00913F49">
        <w:rPr>
          <w:rFonts w:ascii="Times New Roman" w:eastAsiaTheme="minorEastAsia" w:hAnsi="Times New Roman" w:cs="Times New Roman"/>
          <w:sz w:val="24"/>
          <w:szCs w:val="24"/>
        </w:rPr>
        <w:t xml:space="preserve">O projeto consiste na implantação de uma estufa para produção de tomate cereja, cultivar Sweet Grape, no município de Viçosa-MG, latitude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20</m:t>
            </m:r>
          </m:e>
          <m:sup>
            <m:r>
              <w:rPr>
                <w:rFonts w:ascii="Cambria Math" w:eastAsiaTheme="minorEastAsia" w:hAnsi="Cambria Math" w:cs="Times New Roman"/>
                <w:sz w:val="24"/>
                <w:szCs w:val="24"/>
              </w:rPr>
              <m:t>o</m:t>
            </m:r>
          </m:sup>
        </m:sSup>
      </m:oMath>
      <w:r w:rsidRPr="00913F49">
        <w:rPr>
          <w:rFonts w:ascii="Times New Roman" w:eastAsiaTheme="minorEastAsia" w:hAnsi="Times New Roman" w:cs="Times New Roman"/>
          <w:sz w:val="24"/>
          <w:szCs w:val="24"/>
        </w:rPr>
        <w:t xml:space="preserve">45’ Sul, longitude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42</m:t>
            </m:r>
          </m:e>
          <m:sup>
            <m:r>
              <w:rPr>
                <w:rFonts w:ascii="Cambria Math" w:eastAsiaTheme="minorEastAsia" w:hAnsi="Cambria Math" w:cs="Times New Roman"/>
                <w:sz w:val="24"/>
                <w:szCs w:val="24"/>
              </w:rPr>
              <m:t>o</m:t>
            </m:r>
          </m:sup>
        </m:sSup>
      </m:oMath>
      <w:r w:rsidRPr="00913F49">
        <w:rPr>
          <w:rFonts w:ascii="Times New Roman" w:eastAsiaTheme="minorEastAsia" w:hAnsi="Times New Roman" w:cs="Times New Roman"/>
          <w:sz w:val="24"/>
          <w:szCs w:val="24"/>
        </w:rPr>
        <w:t xml:space="preserve">52’ Oeste e altitude 657metros. </w:t>
      </w:r>
    </w:p>
    <w:p w:rsidR="00F85C5E" w:rsidRPr="00913F49" w:rsidRDefault="00F85C5E" w:rsidP="00F85C5E">
      <w:pPr>
        <w:widowControl w:val="0"/>
        <w:tabs>
          <w:tab w:val="left" w:pos="0"/>
        </w:tabs>
        <w:autoSpaceDE w:val="0"/>
        <w:autoSpaceDN w:val="0"/>
        <w:adjustRightInd w:val="0"/>
        <w:spacing w:line="360" w:lineRule="auto"/>
        <w:jc w:val="both"/>
        <w:rPr>
          <w:rFonts w:ascii="Times New Roman" w:hAnsi="Times New Roman" w:cs="Times New Roman"/>
          <w:bCs/>
          <w:color w:val="000000"/>
          <w:sz w:val="24"/>
          <w:szCs w:val="18"/>
        </w:rPr>
      </w:pPr>
      <w:r w:rsidRPr="00913F49">
        <w:rPr>
          <w:rFonts w:ascii="Times New Roman" w:eastAsiaTheme="minorEastAsia" w:hAnsi="Times New Roman" w:cs="Times New Roman"/>
          <w:sz w:val="24"/>
          <w:szCs w:val="24"/>
        </w:rPr>
        <w:t xml:space="preserve">A estufa, é produzida pela empresa HIDROGOOD, modelo Standart (com arco simples) e possuirá dimensões de 28 m de largura por 42 m de comprimento, área de 1176 m², pé-direito de 4 m e altura máxima de 5,75 m. </w:t>
      </w:r>
      <w:r w:rsidRPr="00913F49">
        <w:rPr>
          <w:rFonts w:ascii="Times New Roman" w:hAnsi="Times New Roman" w:cs="Times New Roman"/>
          <w:bCs/>
          <w:snapToGrid w:val="0"/>
          <w:color w:val="000000"/>
          <w:sz w:val="24"/>
        </w:rPr>
        <w:t xml:space="preserve">A cobertura será feita em filme de polietileno difusor 52%, da marca Ginegar (israelense), com espessura de 120 micra, antiestático (reduz o acúmulo de poeira), transparência de 87% e 5 camadas com tratamento anti-UV. O fechamento lateral e frontal serão feitos com </w:t>
      </w:r>
      <w:r w:rsidRPr="00913F49">
        <w:rPr>
          <w:rFonts w:ascii="Times New Roman" w:hAnsi="Times New Roman" w:cs="Times New Roman"/>
          <w:bCs/>
          <w:color w:val="000000"/>
          <w:sz w:val="24"/>
          <w:szCs w:val="18"/>
        </w:rPr>
        <w:t>tela Anti Vírus 50 mesh (barreira mecânica). A estufa será montada longitudinalmente na orientação Leste-Oeste. No interior da estufa, as linhas de cultivo serão preparadas com estacas de eucalipto distanciadas 4 m uma das outras e 2 fios de arame bem esticados no topo</w:t>
      </w:r>
      <w:r w:rsidR="00366D3B">
        <w:rPr>
          <w:rFonts w:ascii="Times New Roman" w:hAnsi="Times New Roman" w:cs="Times New Roman"/>
          <w:bCs/>
          <w:color w:val="000000"/>
          <w:sz w:val="24"/>
          <w:szCs w:val="18"/>
        </w:rPr>
        <w:t xml:space="preserve"> das estacas distanciados em 0,4</w:t>
      </w:r>
      <w:r w:rsidRPr="00913F49">
        <w:rPr>
          <w:rFonts w:ascii="Times New Roman" w:hAnsi="Times New Roman" w:cs="Times New Roman"/>
          <w:bCs/>
          <w:color w:val="000000"/>
          <w:sz w:val="24"/>
          <w:szCs w:val="18"/>
        </w:rPr>
        <w:t xml:space="preserve"> m, necessários para dar suporte ao crescimento das plantas. </w:t>
      </w:r>
    </w:p>
    <w:p w:rsidR="00F85C5E" w:rsidRPr="00913F49" w:rsidRDefault="00F85C5E" w:rsidP="00F85C5E">
      <w:pPr>
        <w:widowControl w:val="0"/>
        <w:tabs>
          <w:tab w:val="left" w:pos="0"/>
        </w:tabs>
        <w:autoSpaceDE w:val="0"/>
        <w:autoSpaceDN w:val="0"/>
        <w:adjustRightInd w:val="0"/>
        <w:spacing w:line="360" w:lineRule="auto"/>
        <w:jc w:val="both"/>
        <w:rPr>
          <w:rFonts w:ascii="Times New Roman" w:eastAsiaTheme="minorEastAsia" w:hAnsi="Times New Roman" w:cs="Times New Roman"/>
          <w:sz w:val="24"/>
          <w:szCs w:val="24"/>
        </w:rPr>
      </w:pPr>
      <w:r w:rsidRPr="00913F49">
        <w:rPr>
          <w:rFonts w:ascii="Times New Roman" w:eastAsiaTheme="minorEastAsia" w:hAnsi="Times New Roman" w:cs="Times New Roman"/>
          <w:sz w:val="24"/>
          <w:szCs w:val="24"/>
        </w:rPr>
        <w:t>Cada ciclo de produção, que compreende desde o transplantio das mudas até a última colhei</w:t>
      </w:r>
      <w:r w:rsidR="00683C93">
        <w:rPr>
          <w:rFonts w:ascii="Times New Roman" w:eastAsiaTheme="minorEastAsia" w:hAnsi="Times New Roman" w:cs="Times New Roman"/>
          <w:sz w:val="24"/>
          <w:szCs w:val="24"/>
        </w:rPr>
        <w:t>ta dos frutos, terá duração de 6</w:t>
      </w:r>
      <w:r w:rsidRPr="00913F49">
        <w:rPr>
          <w:rFonts w:ascii="Times New Roman" w:eastAsiaTheme="minorEastAsia" w:hAnsi="Times New Roman" w:cs="Times New Roman"/>
          <w:sz w:val="24"/>
          <w:szCs w:val="24"/>
        </w:rPr>
        <w:t xml:space="preserve"> meses aproximadamente.  </w:t>
      </w:r>
    </w:p>
    <w:p w:rsidR="00F85C5E" w:rsidRPr="00913F49" w:rsidRDefault="00F85C5E" w:rsidP="00F85C5E">
      <w:pPr>
        <w:widowControl w:val="0"/>
        <w:tabs>
          <w:tab w:val="left" w:pos="0"/>
        </w:tabs>
        <w:autoSpaceDE w:val="0"/>
        <w:autoSpaceDN w:val="0"/>
        <w:adjustRightInd w:val="0"/>
        <w:spacing w:line="360" w:lineRule="auto"/>
        <w:jc w:val="both"/>
        <w:rPr>
          <w:rFonts w:ascii="Times New Roman" w:hAnsi="Times New Roman" w:cs="Times New Roman"/>
          <w:bCs/>
          <w:color w:val="000000"/>
          <w:sz w:val="24"/>
          <w:szCs w:val="18"/>
        </w:rPr>
      </w:pPr>
      <w:r w:rsidRPr="00913F49">
        <w:rPr>
          <w:rFonts w:ascii="Times New Roman" w:hAnsi="Times New Roman" w:cs="Times New Roman"/>
          <w:bCs/>
          <w:color w:val="000000"/>
          <w:sz w:val="24"/>
          <w:szCs w:val="18"/>
        </w:rPr>
        <w:t xml:space="preserve">O cultivo se dará no sistema semi-hidropônico, em que as plantas serão cultivadas em vasos de 8,5 L com substrato de fibra de coco, que possui boa capacidade de disponibilização de água e nutrientes. Nesse sistema, todos os macro e micronutrientes necessários ao bom desenvolvimento das plantas serão fornecidos via água de irrigação. </w:t>
      </w:r>
    </w:p>
    <w:p w:rsidR="00F85C5E" w:rsidRPr="00913F49" w:rsidRDefault="00F85C5E" w:rsidP="00F85C5E">
      <w:pPr>
        <w:widowControl w:val="0"/>
        <w:tabs>
          <w:tab w:val="left" w:pos="0"/>
        </w:tabs>
        <w:autoSpaceDE w:val="0"/>
        <w:autoSpaceDN w:val="0"/>
        <w:adjustRightInd w:val="0"/>
        <w:spacing w:line="360" w:lineRule="auto"/>
        <w:jc w:val="both"/>
        <w:rPr>
          <w:rFonts w:ascii="Times New Roman" w:eastAsiaTheme="minorEastAsia" w:hAnsi="Times New Roman" w:cs="Times New Roman"/>
          <w:bCs/>
          <w:sz w:val="24"/>
        </w:rPr>
      </w:pPr>
      <w:r w:rsidRPr="00913F49">
        <w:rPr>
          <w:rFonts w:ascii="Times New Roman" w:hAnsi="Times New Roman" w:cs="Times New Roman"/>
          <w:bCs/>
          <w:color w:val="000000"/>
          <w:sz w:val="24"/>
          <w:szCs w:val="18"/>
        </w:rPr>
        <w:t xml:space="preserve">O sistema de irrigação por gotejamento será dividido em 2 setores. Cada setor possuirá uma linha principal de PVC com 13 m de comprimento e 50 mm de diâmetro; e 9 linhas laterais com 40 m de comprimento e 16 mm de diâmetro. Cada linha lateral conterá 134 emissores modelo </w:t>
      </w:r>
      <w:r w:rsidRPr="00913F49">
        <w:rPr>
          <w:rFonts w:ascii="Times New Roman" w:hAnsi="Times New Roman" w:cs="Times New Roman"/>
          <w:bCs/>
          <w:sz w:val="24"/>
        </w:rPr>
        <w:t xml:space="preserve">Click tif Autocompensante, espaçados 0,3 m e com vazão de 4 </w:t>
      </w:r>
      <m:oMath>
        <m:sSup>
          <m:sSupPr>
            <m:ctrlPr>
              <w:rPr>
                <w:rFonts w:ascii="Cambria Math" w:hAnsi="Cambria Math" w:cs="Times New Roman"/>
                <w:bCs/>
                <w:sz w:val="24"/>
              </w:rPr>
            </m:ctrlPr>
          </m:sSupPr>
          <m:e>
            <m:r>
              <m:rPr>
                <m:sty m:val="p"/>
              </m:rPr>
              <w:rPr>
                <w:rFonts w:ascii="Cambria Math" w:hAnsi="Cambria Math" w:cs="Times New Roman"/>
                <w:sz w:val="24"/>
              </w:rPr>
              <m:t>L.h</m:t>
            </m:r>
          </m:e>
          <m:sup>
            <m:r>
              <m:rPr>
                <m:sty m:val="p"/>
              </m:rPr>
              <w:rPr>
                <w:rFonts w:ascii="Cambria Math" w:hAnsi="Cambria Math" w:cs="Times New Roman"/>
                <w:sz w:val="24"/>
              </w:rPr>
              <m:t>-1</m:t>
            </m:r>
          </m:sup>
        </m:sSup>
      </m:oMath>
      <w:r w:rsidRPr="00913F49">
        <w:rPr>
          <w:rFonts w:ascii="Times New Roman" w:eastAsiaTheme="minorEastAsia" w:hAnsi="Times New Roman" w:cs="Times New Roman"/>
          <w:bCs/>
          <w:sz w:val="24"/>
        </w:rPr>
        <w:t xml:space="preserve">. </w:t>
      </w:r>
    </w:p>
    <w:p w:rsidR="00F85C5E" w:rsidRPr="00913F49" w:rsidRDefault="00F85C5E" w:rsidP="00F85C5E">
      <w:pPr>
        <w:widowControl w:val="0"/>
        <w:tabs>
          <w:tab w:val="left" w:pos="0"/>
        </w:tabs>
        <w:autoSpaceDE w:val="0"/>
        <w:autoSpaceDN w:val="0"/>
        <w:adjustRightInd w:val="0"/>
        <w:spacing w:line="360" w:lineRule="auto"/>
        <w:jc w:val="both"/>
        <w:rPr>
          <w:rFonts w:ascii="Times New Roman" w:eastAsiaTheme="minorEastAsia" w:hAnsi="Times New Roman" w:cs="Times New Roman"/>
          <w:bCs/>
          <w:sz w:val="24"/>
        </w:rPr>
      </w:pPr>
      <w:r w:rsidRPr="00913F49">
        <w:rPr>
          <w:rFonts w:ascii="Times New Roman" w:eastAsiaTheme="minorEastAsia" w:hAnsi="Times New Roman" w:cs="Times New Roman"/>
          <w:bCs/>
          <w:sz w:val="24"/>
        </w:rPr>
        <w:lastRenderedPageBreak/>
        <w:t xml:space="preserve">A água para irrigação e preparo das soluções será proveniente de um reservatório de PVC com capacidade para 5000L. O preparo das soluções A e B, mais concentradas, será realizado em reservatórios separados com capacidade para 500 L. A solução nutritiva final será preparada pela mistura das soluções A e B em outro reservatório, com capacidade de 1000 L, e as concentrações de nutrientes obedecerão às exigências demandadas pela cultura em cada estádio de desenvolvimento. </w:t>
      </w:r>
    </w:p>
    <w:p w:rsidR="00F85C5E" w:rsidRPr="00913F49" w:rsidRDefault="00F85C5E" w:rsidP="00F85C5E">
      <w:pPr>
        <w:widowControl w:val="0"/>
        <w:tabs>
          <w:tab w:val="left" w:pos="0"/>
        </w:tabs>
        <w:autoSpaceDE w:val="0"/>
        <w:autoSpaceDN w:val="0"/>
        <w:adjustRightInd w:val="0"/>
        <w:spacing w:line="360" w:lineRule="auto"/>
        <w:jc w:val="both"/>
        <w:rPr>
          <w:rFonts w:ascii="Times New Roman" w:eastAsiaTheme="minorEastAsia" w:hAnsi="Times New Roman" w:cs="Times New Roman"/>
          <w:bCs/>
          <w:sz w:val="24"/>
        </w:rPr>
      </w:pPr>
      <w:r w:rsidRPr="00913F49">
        <w:rPr>
          <w:rFonts w:ascii="Times New Roman" w:eastAsiaTheme="minorEastAsia" w:hAnsi="Times New Roman" w:cs="Times New Roman"/>
          <w:bCs/>
          <w:sz w:val="24"/>
        </w:rPr>
        <w:t xml:space="preserve"> Para o estádio vegetativo, no preparo da solução concentrada A, em 500 L de água, serão adicionados 27,2; 24,7; 21,4; 0,96; 1,3 kg de fosfato de potássio, sulfato de magnésio, nitrato de potássio, cloreto de ferro III e Na</w:t>
      </w:r>
      <w:r w:rsidRPr="00913F49">
        <w:rPr>
          <w:rFonts w:ascii="Times New Roman" w:eastAsiaTheme="minorEastAsia" w:hAnsi="Times New Roman" w:cs="Times New Roman"/>
          <w:bCs/>
          <w:sz w:val="16"/>
        </w:rPr>
        <w:t>2</w:t>
      </w:r>
      <w:r w:rsidRPr="00913F49">
        <w:rPr>
          <w:rFonts w:ascii="Times New Roman" w:eastAsiaTheme="minorEastAsia" w:hAnsi="Times New Roman" w:cs="Times New Roman"/>
          <w:bCs/>
          <w:sz w:val="24"/>
        </w:rPr>
        <w:t xml:space="preserve">-EDTA, respectivamente. No preparo da solução concentrada B, em 500 L de água, serão adicionados 42,1 e 14,5 kg de nitrato de cálcio e nitrato de sódio e 203; 130; 130; 18 e 18 g de sulfato de manganês, ácido bórico, sulfato de zinco, molibdato de sódio e sulfato de cobre, respectivamente. </w:t>
      </w:r>
    </w:p>
    <w:p w:rsidR="00F85C5E" w:rsidRPr="00913F49" w:rsidRDefault="00F85C5E" w:rsidP="00F85C5E">
      <w:pPr>
        <w:widowControl w:val="0"/>
        <w:tabs>
          <w:tab w:val="left" w:pos="0"/>
        </w:tabs>
        <w:autoSpaceDE w:val="0"/>
        <w:autoSpaceDN w:val="0"/>
        <w:adjustRightInd w:val="0"/>
        <w:spacing w:line="360" w:lineRule="auto"/>
        <w:jc w:val="both"/>
        <w:rPr>
          <w:rFonts w:ascii="Times New Roman" w:eastAsiaTheme="minorEastAsia" w:hAnsi="Times New Roman" w:cs="Times New Roman"/>
          <w:bCs/>
          <w:sz w:val="24"/>
        </w:rPr>
      </w:pPr>
      <w:r w:rsidRPr="00913F49">
        <w:rPr>
          <w:rFonts w:ascii="Times New Roman" w:eastAsiaTheme="minorEastAsia" w:hAnsi="Times New Roman" w:cs="Times New Roman"/>
          <w:bCs/>
          <w:sz w:val="24"/>
        </w:rPr>
        <w:t>Para o estádio de frutificação, no preparo da solução concentrada A, em 500 L de água, serão adicionados 40,9; 37; 1,6 e 2 kg de fosfato de potássio, sulfato de magnésio, cloreto de ferro III e Na</w:t>
      </w:r>
      <w:r w:rsidRPr="00913F49">
        <w:rPr>
          <w:rFonts w:ascii="Times New Roman" w:eastAsiaTheme="minorEastAsia" w:hAnsi="Times New Roman" w:cs="Times New Roman"/>
          <w:bCs/>
          <w:sz w:val="16"/>
        </w:rPr>
        <w:t>2</w:t>
      </w:r>
      <w:r w:rsidRPr="00913F49">
        <w:rPr>
          <w:rFonts w:ascii="Times New Roman" w:eastAsiaTheme="minorEastAsia" w:hAnsi="Times New Roman" w:cs="Times New Roman"/>
          <w:bCs/>
          <w:sz w:val="24"/>
        </w:rPr>
        <w:t xml:space="preserve">-EDTA, respectivamente. No preparo da solução concentrada B, em 1000 L de água, serão adicionados 63,2 e 59,7 kg de nitrato de cálcio e nitrato de potássio e 203; 190; 130; 18 e 18 g de sulfato de manganês, ácido bórico, sulfato de zinco, molibdato de sódio e sulfato de cobre, respectivamente. </w:t>
      </w:r>
    </w:p>
    <w:p w:rsidR="00F85C5E" w:rsidRPr="00913F49" w:rsidRDefault="00F85C5E" w:rsidP="00F85C5E">
      <w:pPr>
        <w:widowControl w:val="0"/>
        <w:tabs>
          <w:tab w:val="left" w:pos="0"/>
        </w:tabs>
        <w:autoSpaceDE w:val="0"/>
        <w:autoSpaceDN w:val="0"/>
        <w:adjustRightInd w:val="0"/>
        <w:spacing w:line="360" w:lineRule="auto"/>
        <w:jc w:val="both"/>
        <w:rPr>
          <w:rFonts w:ascii="Times New Roman" w:eastAsiaTheme="minorEastAsia" w:hAnsi="Times New Roman" w:cs="Times New Roman"/>
          <w:bCs/>
          <w:sz w:val="24"/>
        </w:rPr>
      </w:pPr>
      <w:r w:rsidRPr="00913F49">
        <w:rPr>
          <w:rFonts w:ascii="Times New Roman" w:eastAsiaTheme="minorEastAsia" w:hAnsi="Times New Roman" w:cs="Times New Roman"/>
          <w:bCs/>
          <w:sz w:val="24"/>
        </w:rPr>
        <w:t xml:space="preserve">No preparo da solução nutritiva final, em reservatório de 1000 L, serão adicionados 5 L de cada solução concentrada de acordo ao estádio de desenvolvimento da cultura e completado o volume para 1000L. </w:t>
      </w:r>
    </w:p>
    <w:p w:rsidR="00F85C5E" w:rsidRPr="00913F49" w:rsidRDefault="00F85C5E" w:rsidP="00F85C5E">
      <w:pPr>
        <w:widowControl w:val="0"/>
        <w:tabs>
          <w:tab w:val="left" w:pos="0"/>
        </w:tabs>
        <w:autoSpaceDE w:val="0"/>
        <w:autoSpaceDN w:val="0"/>
        <w:adjustRightInd w:val="0"/>
        <w:spacing w:line="360" w:lineRule="auto"/>
        <w:jc w:val="both"/>
        <w:rPr>
          <w:rFonts w:ascii="Times New Roman" w:eastAsiaTheme="minorEastAsia" w:hAnsi="Times New Roman" w:cs="Times New Roman"/>
          <w:bCs/>
          <w:sz w:val="24"/>
        </w:rPr>
      </w:pPr>
      <w:r w:rsidRPr="00913F49">
        <w:rPr>
          <w:rFonts w:ascii="Times New Roman" w:eastAsiaTheme="minorEastAsia" w:hAnsi="Times New Roman" w:cs="Times New Roman"/>
          <w:bCs/>
          <w:sz w:val="24"/>
        </w:rPr>
        <w:t xml:space="preserve">A concentração final de nutrientes no estádio de crescimento vegetativo será 8; 2; 4; 2; 1 e 1 </w:t>
      </w:r>
      <m:oMath>
        <m:sSup>
          <m:sSupPr>
            <m:ctrlPr>
              <w:rPr>
                <w:rFonts w:ascii="Cambria Math" w:eastAsiaTheme="minorEastAsia" w:hAnsi="Cambria Math" w:cs="Times New Roman"/>
                <w:bCs/>
                <w:sz w:val="24"/>
              </w:rPr>
            </m:ctrlPr>
          </m:sSupPr>
          <m:e>
            <m:r>
              <m:rPr>
                <m:sty m:val="p"/>
              </m:rPr>
              <w:rPr>
                <w:rFonts w:ascii="Cambria Math" w:eastAsiaTheme="minorEastAsia" w:hAnsi="Cambria Math" w:cs="Times New Roman"/>
                <w:sz w:val="24"/>
              </w:rPr>
              <m:t>mmol.L</m:t>
            </m:r>
          </m:e>
          <m:sup>
            <m:r>
              <m:rPr>
                <m:sty m:val="p"/>
              </m:rPr>
              <w:rPr>
                <w:rFonts w:ascii="Cambria Math" w:eastAsiaTheme="minorEastAsia" w:hAnsi="Cambria Math" w:cs="Times New Roman"/>
                <w:sz w:val="24"/>
              </w:rPr>
              <m:t>-1</m:t>
            </m:r>
          </m:sup>
        </m:sSup>
      </m:oMath>
      <w:r w:rsidRPr="00913F49">
        <w:rPr>
          <w:rFonts w:ascii="Times New Roman" w:eastAsiaTheme="minorEastAsia" w:hAnsi="Times New Roman" w:cs="Times New Roman"/>
          <w:bCs/>
          <w:sz w:val="24"/>
        </w:rPr>
        <w:t xml:space="preserve"> de N, P, K, Ca, Mg e S e 35; 19; 21; 4; 0,9 e 0,7 </w:t>
      </w:r>
      <m:oMath>
        <m:sSup>
          <m:sSupPr>
            <m:ctrlPr>
              <w:rPr>
                <w:rFonts w:ascii="Cambria Math" w:eastAsiaTheme="minorEastAsia" w:hAnsi="Cambria Math" w:cs="Times New Roman"/>
                <w:bCs/>
                <w:sz w:val="24"/>
              </w:rPr>
            </m:ctrlPr>
          </m:sSupPr>
          <m:e>
            <m:r>
              <m:rPr>
                <m:sty m:val="p"/>
              </m:rPr>
              <w:rPr>
                <w:rFonts w:ascii="Cambria Math" w:eastAsiaTheme="minorEastAsia" w:hAnsi="Cambria Math" w:cs="Times New Roman"/>
                <w:sz w:val="24"/>
              </w:rPr>
              <m:t>µmol.L</m:t>
            </m:r>
          </m:e>
          <m:sup>
            <m:r>
              <m:rPr>
                <m:sty m:val="p"/>
              </m:rPr>
              <w:rPr>
                <w:rFonts w:ascii="Cambria Math" w:eastAsiaTheme="minorEastAsia" w:hAnsi="Cambria Math" w:cs="Times New Roman"/>
                <w:sz w:val="24"/>
              </w:rPr>
              <m:t>-1</m:t>
            </m:r>
          </m:sup>
        </m:sSup>
      </m:oMath>
      <w:r w:rsidRPr="00913F49">
        <w:rPr>
          <w:rFonts w:ascii="Times New Roman" w:eastAsiaTheme="minorEastAsia" w:hAnsi="Times New Roman" w:cs="Times New Roman"/>
          <w:bCs/>
          <w:sz w:val="24"/>
        </w:rPr>
        <w:t xml:space="preserve"> de Fe, Mn, B, Zn, Cu e Mo, respectivamente. A concentração final de nutrientes no estádio de frutificação será 12; 3; 8,6; 3; 1,5 e 1,5 </w:t>
      </w:r>
      <m:oMath>
        <m:sSup>
          <m:sSupPr>
            <m:ctrlPr>
              <w:rPr>
                <w:rFonts w:ascii="Cambria Math" w:eastAsiaTheme="minorEastAsia" w:hAnsi="Cambria Math" w:cs="Times New Roman"/>
                <w:bCs/>
                <w:sz w:val="24"/>
              </w:rPr>
            </m:ctrlPr>
          </m:sSupPr>
          <m:e>
            <m:r>
              <m:rPr>
                <m:sty m:val="p"/>
              </m:rPr>
              <w:rPr>
                <w:rFonts w:ascii="Cambria Math" w:eastAsiaTheme="minorEastAsia" w:hAnsi="Cambria Math" w:cs="Times New Roman"/>
                <w:sz w:val="24"/>
              </w:rPr>
              <m:t>mmol.L</m:t>
            </m:r>
          </m:e>
          <m:sup>
            <m:r>
              <m:rPr>
                <m:sty m:val="p"/>
              </m:rPr>
              <w:rPr>
                <w:rFonts w:ascii="Cambria Math" w:eastAsiaTheme="minorEastAsia" w:hAnsi="Cambria Math" w:cs="Times New Roman"/>
                <w:sz w:val="24"/>
              </w:rPr>
              <m:t>-1</m:t>
            </m:r>
          </m:sup>
        </m:sSup>
      </m:oMath>
      <w:r w:rsidRPr="00913F49">
        <w:rPr>
          <w:rFonts w:ascii="Times New Roman" w:eastAsiaTheme="minorEastAsia" w:hAnsi="Times New Roman" w:cs="Times New Roman"/>
          <w:bCs/>
          <w:sz w:val="24"/>
        </w:rPr>
        <w:t xml:space="preserve"> de N, P, K, Ca, Mg e S e 59; 28; 31; 4; 1,3 e 0,7 </w:t>
      </w:r>
      <m:oMath>
        <m:sSup>
          <m:sSupPr>
            <m:ctrlPr>
              <w:rPr>
                <w:rFonts w:ascii="Cambria Math" w:eastAsiaTheme="minorEastAsia" w:hAnsi="Cambria Math" w:cs="Times New Roman"/>
                <w:bCs/>
                <w:sz w:val="24"/>
              </w:rPr>
            </m:ctrlPr>
          </m:sSupPr>
          <m:e>
            <m:r>
              <m:rPr>
                <m:sty m:val="p"/>
              </m:rPr>
              <w:rPr>
                <w:rFonts w:ascii="Cambria Math" w:eastAsiaTheme="minorEastAsia" w:hAnsi="Cambria Math" w:cs="Times New Roman"/>
                <w:sz w:val="24"/>
              </w:rPr>
              <m:t>µmol.L</m:t>
            </m:r>
          </m:e>
          <m:sup>
            <m:r>
              <m:rPr>
                <m:sty m:val="p"/>
              </m:rPr>
              <w:rPr>
                <w:rFonts w:ascii="Cambria Math" w:eastAsiaTheme="minorEastAsia" w:hAnsi="Cambria Math" w:cs="Times New Roman"/>
                <w:sz w:val="24"/>
              </w:rPr>
              <m:t>-1</m:t>
            </m:r>
          </m:sup>
        </m:sSup>
      </m:oMath>
      <w:r w:rsidRPr="00913F49">
        <w:rPr>
          <w:rFonts w:ascii="Times New Roman" w:eastAsiaTheme="minorEastAsia" w:hAnsi="Times New Roman" w:cs="Times New Roman"/>
          <w:bCs/>
          <w:sz w:val="24"/>
        </w:rPr>
        <w:t xml:space="preserve"> de Fe, Mn, B, Zn, Cu e Mo, respectivamente. </w:t>
      </w:r>
    </w:p>
    <w:p w:rsidR="00F85C5E" w:rsidRPr="00913F49" w:rsidRDefault="00F85C5E" w:rsidP="00F85C5E">
      <w:pPr>
        <w:widowControl w:val="0"/>
        <w:tabs>
          <w:tab w:val="left" w:pos="0"/>
        </w:tabs>
        <w:autoSpaceDE w:val="0"/>
        <w:autoSpaceDN w:val="0"/>
        <w:adjustRightInd w:val="0"/>
        <w:spacing w:line="360" w:lineRule="auto"/>
        <w:jc w:val="both"/>
        <w:rPr>
          <w:rFonts w:ascii="Times New Roman" w:eastAsiaTheme="minorEastAsia" w:hAnsi="Times New Roman" w:cs="Times New Roman"/>
          <w:bCs/>
          <w:sz w:val="24"/>
        </w:rPr>
      </w:pPr>
      <w:r w:rsidRPr="00913F49">
        <w:rPr>
          <w:rFonts w:ascii="Times New Roman" w:eastAsiaTheme="minorEastAsia" w:hAnsi="Times New Roman" w:cs="Times New Roman"/>
          <w:bCs/>
          <w:sz w:val="24"/>
        </w:rPr>
        <w:t>O controle da irrigação e fertirrigação será automatizado, com a finalidade de indicar o momento, a frequência e o tempo de irrigação necessários, mantendo a tensão da água no substrato sempre entre 1 e 5 kPa.</w:t>
      </w:r>
    </w:p>
    <w:p w:rsidR="00F85C5E" w:rsidRPr="00913F49" w:rsidRDefault="00F85C5E" w:rsidP="00F85C5E">
      <w:pPr>
        <w:widowControl w:val="0"/>
        <w:tabs>
          <w:tab w:val="left" w:pos="0"/>
        </w:tabs>
        <w:autoSpaceDE w:val="0"/>
        <w:autoSpaceDN w:val="0"/>
        <w:adjustRightInd w:val="0"/>
        <w:spacing w:line="360" w:lineRule="auto"/>
        <w:jc w:val="both"/>
        <w:rPr>
          <w:rFonts w:ascii="Times New Roman" w:eastAsiaTheme="minorEastAsia" w:hAnsi="Times New Roman" w:cs="Times New Roman"/>
          <w:bCs/>
          <w:sz w:val="24"/>
        </w:rPr>
      </w:pPr>
      <w:r w:rsidRPr="00913F49">
        <w:rPr>
          <w:rFonts w:ascii="Times New Roman" w:eastAsiaTheme="minorEastAsia" w:hAnsi="Times New Roman" w:cs="Times New Roman"/>
          <w:bCs/>
          <w:sz w:val="24"/>
        </w:rPr>
        <w:t xml:space="preserve">Cada planta será conduzida com duas hastes e num espaçamento de 0,3 m entre plantas e 1,5 m </w:t>
      </w:r>
      <w:r w:rsidRPr="00913F49">
        <w:rPr>
          <w:rFonts w:ascii="Times New Roman" w:eastAsiaTheme="minorEastAsia" w:hAnsi="Times New Roman" w:cs="Times New Roman"/>
          <w:bCs/>
          <w:sz w:val="24"/>
        </w:rPr>
        <w:lastRenderedPageBreak/>
        <w:t xml:space="preserve">entre linhas. </w:t>
      </w:r>
    </w:p>
    <w:p w:rsidR="00F85C5E" w:rsidRPr="00913F49" w:rsidRDefault="00F85C5E" w:rsidP="00F85C5E">
      <w:pPr>
        <w:widowControl w:val="0"/>
        <w:tabs>
          <w:tab w:val="left" w:pos="0"/>
        </w:tabs>
        <w:autoSpaceDE w:val="0"/>
        <w:autoSpaceDN w:val="0"/>
        <w:adjustRightInd w:val="0"/>
        <w:spacing w:line="360" w:lineRule="auto"/>
        <w:jc w:val="both"/>
        <w:rPr>
          <w:rFonts w:ascii="Times New Roman" w:eastAsiaTheme="minorEastAsia" w:hAnsi="Times New Roman" w:cs="Times New Roman"/>
          <w:bCs/>
          <w:sz w:val="24"/>
        </w:rPr>
      </w:pPr>
      <w:r w:rsidRPr="00913F49">
        <w:rPr>
          <w:rFonts w:ascii="Times New Roman" w:eastAsiaTheme="minorEastAsia" w:hAnsi="Times New Roman" w:cs="Times New Roman"/>
          <w:bCs/>
          <w:sz w:val="24"/>
        </w:rPr>
        <w:t>As mu</w:t>
      </w:r>
      <w:r w:rsidR="00FB7AA3">
        <w:rPr>
          <w:rFonts w:ascii="Times New Roman" w:eastAsiaTheme="minorEastAsia" w:hAnsi="Times New Roman" w:cs="Times New Roman"/>
          <w:bCs/>
          <w:sz w:val="24"/>
        </w:rPr>
        <w:t xml:space="preserve">das serão adquiridas da </w:t>
      </w:r>
      <w:r w:rsidRPr="00913F49">
        <w:rPr>
          <w:rFonts w:ascii="Times New Roman" w:eastAsiaTheme="minorEastAsia" w:hAnsi="Times New Roman" w:cs="Times New Roman"/>
          <w:bCs/>
          <w:sz w:val="24"/>
        </w:rPr>
        <w:t>prontas para o transplantio. As mesmas serão conduzidas com fitilho quando atingirem cerca de 30 cm a uma altura de 1,8m do solo e posteriormente se desenvolverão inclinadas horizontalmente na linha de cultivo. Os brotos laterais deverão ser arrancado semanalmente quando atingirem tamanho suficiente para serem agarrados, cerca de 5 cm. A poda de folhas abaixo dos cachos será realizada sempre que essas entrarem em senescência e os frutos do cacho imediatamente superior apresentar mudança na coloração, ou seja, iniciar a maturação. A aplicação de defensivos deverá ocorrer sempre que houver necessidade, realizando sempre o controle integrado de pragas e doenças. As operações de colheita serão realizadas semanalmente, a partir da maturação do primeiro cacho. A</w:t>
      </w:r>
      <w:r w:rsidR="00366D3B">
        <w:rPr>
          <w:rFonts w:ascii="Times New Roman" w:eastAsiaTheme="minorEastAsia" w:hAnsi="Times New Roman" w:cs="Times New Roman"/>
          <w:bCs/>
          <w:sz w:val="24"/>
        </w:rPr>
        <w:t xml:space="preserve"> capação será realizada no início do 5 mês do ciclo total</w:t>
      </w:r>
      <w:r w:rsidRPr="00913F49">
        <w:rPr>
          <w:rFonts w:ascii="Times New Roman" w:eastAsiaTheme="minorEastAsia" w:hAnsi="Times New Roman" w:cs="Times New Roman"/>
          <w:bCs/>
          <w:sz w:val="24"/>
        </w:rPr>
        <w:t xml:space="preserve">, deixando-se 3 folhas entre o ultimo cacho e a poda apical. </w:t>
      </w:r>
    </w:p>
    <w:p w:rsidR="00346ABC" w:rsidRPr="00913F49" w:rsidRDefault="00346ABC">
      <w:pPr>
        <w:rPr>
          <w:rFonts w:ascii="Times New Roman" w:hAnsi="Times New Roman" w:cs="Times New Roman"/>
          <w:sz w:val="24"/>
          <w:szCs w:val="24"/>
        </w:rPr>
      </w:pPr>
    </w:p>
    <w:p w:rsidR="00223D00" w:rsidRPr="00913F49" w:rsidRDefault="00223D00" w:rsidP="00223D00">
      <w:pPr>
        <w:rPr>
          <w:rFonts w:ascii="Times New Roman" w:hAnsi="Times New Roman" w:cs="Times New Roman"/>
          <w:sz w:val="24"/>
          <w:szCs w:val="24"/>
        </w:rPr>
      </w:pPr>
      <w:r w:rsidRPr="00913F49">
        <w:rPr>
          <w:rFonts w:ascii="Times New Roman" w:hAnsi="Times New Roman" w:cs="Times New Roman"/>
          <w:sz w:val="24"/>
          <w:szCs w:val="24"/>
        </w:rPr>
        <w:t xml:space="preserve">A comercialização total da produção será assegurada por meio de contrato de garantia de compra firmado com </w:t>
      </w:r>
      <w:r w:rsidR="00D603FA">
        <w:rPr>
          <w:rFonts w:ascii="Times New Roman" w:hAnsi="Times New Roman" w:cs="Times New Roman"/>
          <w:sz w:val="24"/>
          <w:szCs w:val="24"/>
        </w:rPr>
        <w:t>o grupo agro</w:t>
      </w:r>
      <w:r w:rsidRPr="00913F49">
        <w:rPr>
          <w:rFonts w:ascii="Times New Roman" w:hAnsi="Times New Roman" w:cs="Times New Roman"/>
          <w:sz w:val="24"/>
          <w:szCs w:val="24"/>
        </w:rPr>
        <w:t xml:space="preserve">, sendo  R$ 5,00 o preço pago pelo quilograma do produto. </w:t>
      </w:r>
    </w:p>
    <w:p w:rsidR="000E23EA" w:rsidRPr="00080A67" w:rsidRDefault="00A11F8F" w:rsidP="00080A67">
      <w:pPr>
        <w:pStyle w:val="Estilo1"/>
      </w:pPr>
      <w:bookmarkStart w:id="196" w:name="_Toc486606983"/>
      <w:bookmarkStart w:id="197" w:name="_Toc486607195"/>
      <w:bookmarkStart w:id="198" w:name="_Toc486607462"/>
      <w:bookmarkStart w:id="199" w:name="_Toc486785000"/>
      <w:bookmarkStart w:id="200" w:name="_Toc487470226"/>
      <w:r w:rsidRPr="00080A67">
        <w:t>6</w:t>
      </w:r>
      <w:r w:rsidR="00583897" w:rsidRPr="00080A67">
        <w:t xml:space="preserve"> </w:t>
      </w:r>
      <w:r w:rsidR="000E23EA" w:rsidRPr="00080A67">
        <w:rPr>
          <w:rStyle w:val="Ttulo1Char"/>
          <w:rFonts w:eastAsiaTheme="minorHAnsi" w:cs="Times New Roman"/>
          <w:b/>
          <w:bCs w:val="0"/>
          <w:szCs w:val="24"/>
        </w:rPr>
        <w:t>CRONOGRAMA</w:t>
      </w:r>
      <w:bookmarkEnd w:id="196"/>
      <w:bookmarkEnd w:id="197"/>
      <w:bookmarkEnd w:id="198"/>
      <w:bookmarkEnd w:id="199"/>
      <w:bookmarkEnd w:id="200"/>
    </w:p>
    <w:p w:rsidR="007310F1" w:rsidRPr="00913F49" w:rsidRDefault="007310F1" w:rsidP="000E23EA">
      <w:pPr>
        <w:tabs>
          <w:tab w:val="right" w:pos="9071"/>
        </w:tabs>
        <w:spacing w:after="0" w:line="360" w:lineRule="auto"/>
        <w:rPr>
          <w:rFonts w:ascii="Times New Roman" w:hAnsi="Times New Roman" w:cs="Times New Roman"/>
          <w:b/>
          <w:sz w:val="24"/>
          <w:szCs w:val="24"/>
        </w:rPr>
      </w:pPr>
    </w:p>
    <w:p w:rsidR="00A713B5" w:rsidRPr="00913F49" w:rsidRDefault="00625AF6" w:rsidP="000E23EA">
      <w:pPr>
        <w:tabs>
          <w:tab w:val="right" w:pos="9071"/>
        </w:tabs>
        <w:spacing w:after="0" w:line="360" w:lineRule="auto"/>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extent cx="5753100" cy="1590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590675"/>
                    </a:xfrm>
                    <a:prstGeom prst="rect">
                      <a:avLst/>
                    </a:prstGeom>
                    <a:noFill/>
                    <a:ln>
                      <a:noFill/>
                    </a:ln>
                  </pic:spPr>
                </pic:pic>
              </a:graphicData>
            </a:graphic>
          </wp:inline>
        </w:drawing>
      </w:r>
    </w:p>
    <w:p w:rsidR="007310F1" w:rsidRPr="00913F49" w:rsidRDefault="007310F1" w:rsidP="004313BE">
      <w:pPr>
        <w:tabs>
          <w:tab w:val="right" w:pos="9071"/>
        </w:tabs>
        <w:spacing w:after="0" w:line="360" w:lineRule="auto"/>
        <w:rPr>
          <w:rFonts w:ascii="Times New Roman" w:hAnsi="Times New Roman" w:cs="Times New Roman"/>
          <w:color w:val="FF0000"/>
          <w:sz w:val="24"/>
          <w:szCs w:val="24"/>
        </w:rPr>
      </w:pPr>
    </w:p>
    <w:p w:rsidR="007310F1" w:rsidRPr="00080A67" w:rsidRDefault="00F305AC" w:rsidP="00080A67">
      <w:pPr>
        <w:pStyle w:val="Estilo1"/>
      </w:pPr>
      <w:bookmarkStart w:id="201" w:name="_Toc486606984"/>
      <w:bookmarkStart w:id="202" w:name="_Toc486607196"/>
      <w:bookmarkStart w:id="203" w:name="_Toc486607463"/>
      <w:bookmarkStart w:id="204" w:name="_Toc486785001"/>
      <w:bookmarkStart w:id="205" w:name="_Toc487470227"/>
      <w:r w:rsidRPr="00080A67">
        <w:t>7</w:t>
      </w:r>
      <w:r w:rsidR="007310F1" w:rsidRPr="00080A67">
        <w:t xml:space="preserve"> </w:t>
      </w:r>
      <w:r w:rsidR="007310F1" w:rsidRPr="00080A67">
        <w:rPr>
          <w:rStyle w:val="Ttulo1Char"/>
          <w:rFonts w:eastAsiaTheme="minorHAnsi" w:cs="Times New Roman"/>
          <w:b/>
          <w:bCs w:val="0"/>
          <w:szCs w:val="24"/>
        </w:rPr>
        <w:t>ORÇAMENTO</w:t>
      </w:r>
      <w:bookmarkEnd w:id="201"/>
      <w:bookmarkEnd w:id="202"/>
      <w:bookmarkEnd w:id="203"/>
      <w:bookmarkEnd w:id="204"/>
      <w:bookmarkEnd w:id="205"/>
    </w:p>
    <w:p w:rsidR="000A4B02" w:rsidRPr="00913F49" w:rsidRDefault="000A4B02" w:rsidP="004313BE">
      <w:pPr>
        <w:tabs>
          <w:tab w:val="right" w:pos="9071"/>
        </w:tabs>
        <w:spacing w:after="0" w:line="360" w:lineRule="auto"/>
        <w:rPr>
          <w:rFonts w:ascii="Times New Roman" w:hAnsi="Times New Roman" w:cs="Times New Roman"/>
          <w:color w:val="FF0000"/>
          <w:sz w:val="24"/>
          <w:szCs w:val="24"/>
        </w:rPr>
      </w:pPr>
    </w:p>
    <w:tbl>
      <w:tblPr>
        <w:tblW w:w="5000" w:type="pct"/>
        <w:tblInd w:w="-10" w:type="dxa"/>
        <w:tblCellMar>
          <w:left w:w="70" w:type="dxa"/>
          <w:right w:w="70" w:type="dxa"/>
        </w:tblCellMar>
        <w:tblLook w:val="04A0" w:firstRow="1" w:lastRow="0" w:firstColumn="1" w:lastColumn="0" w:noHBand="0" w:noVBand="1"/>
      </w:tblPr>
      <w:tblGrid>
        <w:gridCol w:w="1068"/>
        <w:gridCol w:w="1284"/>
        <w:gridCol w:w="974"/>
        <w:gridCol w:w="2030"/>
        <w:gridCol w:w="557"/>
        <w:gridCol w:w="646"/>
        <w:gridCol w:w="1074"/>
        <w:gridCol w:w="1418"/>
      </w:tblGrid>
      <w:tr w:rsidR="000F522C" w:rsidRPr="00913F49" w:rsidTr="000A4706">
        <w:trPr>
          <w:trHeight w:val="435"/>
        </w:trPr>
        <w:tc>
          <w:tcPr>
            <w:tcW w:w="5000" w:type="pct"/>
            <w:gridSpan w:val="8"/>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28"/>
                <w:szCs w:val="14"/>
                <w:lang w:eastAsia="pt-BR"/>
              </w:rPr>
              <w:t>1º Ciclo de Produção (6 meses)</w:t>
            </w:r>
          </w:p>
        </w:tc>
      </w:tr>
      <w:tr w:rsidR="008C7F20" w:rsidRPr="00913F49" w:rsidTr="000A4706">
        <w:trPr>
          <w:trHeight w:val="315"/>
        </w:trPr>
        <w:tc>
          <w:tcPr>
            <w:tcW w:w="600" w:type="pct"/>
            <w:tcBorders>
              <w:top w:val="nil"/>
              <w:left w:val="single" w:sz="8" w:space="0" w:color="auto"/>
              <w:bottom w:val="single" w:sz="8" w:space="0" w:color="auto"/>
              <w:right w:val="single" w:sz="4" w:space="0" w:color="auto"/>
            </w:tcBorders>
            <w:shd w:val="clear" w:color="auto" w:fill="auto"/>
            <w:noWrap/>
            <w:vAlign w:val="center"/>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Item</w:t>
            </w:r>
          </w:p>
        </w:tc>
        <w:tc>
          <w:tcPr>
            <w:tcW w:w="2390" w:type="pct"/>
            <w:gridSpan w:val="3"/>
            <w:tcBorders>
              <w:top w:val="single" w:sz="8" w:space="0" w:color="auto"/>
              <w:left w:val="nil"/>
              <w:bottom w:val="single" w:sz="8" w:space="0" w:color="auto"/>
              <w:right w:val="single" w:sz="4" w:space="0" w:color="000000"/>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Descrição</w:t>
            </w:r>
          </w:p>
        </w:tc>
        <w:tc>
          <w:tcPr>
            <w:tcW w:w="299" w:type="pct"/>
            <w:tcBorders>
              <w:top w:val="nil"/>
              <w:left w:val="nil"/>
              <w:bottom w:val="single" w:sz="8"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Quant.</w:t>
            </w:r>
          </w:p>
        </w:tc>
        <w:tc>
          <w:tcPr>
            <w:tcW w:w="348" w:type="pct"/>
            <w:tcBorders>
              <w:top w:val="nil"/>
              <w:left w:val="nil"/>
              <w:bottom w:val="single" w:sz="8"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Unidade</w:t>
            </w:r>
          </w:p>
        </w:tc>
        <w:tc>
          <w:tcPr>
            <w:tcW w:w="561" w:type="pct"/>
            <w:tcBorders>
              <w:top w:val="nil"/>
              <w:left w:val="nil"/>
              <w:bottom w:val="single" w:sz="8"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Preço</w:t>
            </w:r>
          </w:p>
        </w:tc>
        <w:tc>
          <w:tcPr>
            <w:tcW w:w="802" w:type="pct"/>
            <w:tcBorders>
              <w:top w:val="nil"/>
              <w:left w:val="nil"/>
              <w:bottom w:val="single" w:sz="8" w:space="0" w:color="auto"/>
              <w:right w:val="single" w:sz="8"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Subtotal</w:t>
            </w:r>
          </w:p>
        </w:tc>
      </w:tr>
      <w:tr w:rsidR="008C7F20" w:rsidRPr="00913F49" w:rsidTr="000A4706">
        <w:trPr>
          <w:trHeight w:val="300"/>
        </w:trPr>
        <w:tc>
          <w:tcPr>
            <w:tcW w:w="600" w:type="pct"/>
            <w:vMerge w:val="restart"/>
            <w:tcBorders>
              <w:top w:val="nil"/>
              <w:left w:val="single" w:sz="8" w:space="0" w:color="auto"/>
              <w:bottom w:val="single" w:sz="8" w:space="0" w:color="000000"/>
              <w:right w:val="single" w:sz="4" w:space="0" w:color="auto"/>
            </w:tcBorders>
            <w:shd w:val="clear" w:color="auto" w:fill="auto"/>
            <w:vAlign w:val="center"/>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Estufa 1176 m²</w:t>
            </w:r>
          </w:p>
        </w:tc>
        <w:tc>
          <w:tcPr>
            <w:tcW w:w="2390" w:type="pct"/>
            <w:gridSpan w:val="3"/>
            <w:tcBorders>
              <w:top w:val="single" w:sz="8"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Estrutura</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un.</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53.508,11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53.508,11 </w:t>
            </w:r>
          </w:p>
        </w:tc>
      </w:tr>
      <w:tr w:rsidR="008C7F20"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Transporte</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un.</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1.800,00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1.800,00 </w:t>
            </w:r>
          </w:p>
        </w:tc>
      </w:tr>
      <w:tr w:rsidR="000F522C"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715" w:type="pct"/>
            <w:vMerge w:val="restart"/>
            <w:tcBorders>
              <w:top w:val="nil"/>
              <w:left w:val="nil"/>
              <w:bottom w:val="single" w:sz="4" w:space="0" w:color="auto"/>
              <w:right w:val="single" w:sz="4" w:space="0" w:color="auto"/>
            </w:tcBorders>
            <w:shd w:val="clear" w:color="auto" w:fill="auto"/>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Montagem da estufa </w:t>
            </w:r>
          </w:p>
        </w:tc>
        <w:tc>
          <w:tcPr>
            <w:tcW w:w="1674" w:type="pct"/>
            <w:gridSpan w:val="2"/>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Mão-de-obra</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1176</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m²</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5,00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5.880,00 </w:t>
            </w:r>
          </w:p>
        </w:tc>
      </w:tr>
      <w:tr w:rsidR="000F522C"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715" w:type="pct"/>
            <w:vMerge/>
            <w:tcBorders>
              <w:top w:val="nil"/>
              <w:left w:val="nil"/>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Materiais</w:t>
            </w:r>
          </w:p>
        </w:tc>
        <w:tc>
          <w:tcPr>
            <w:tcW w:w="1132"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Cimento</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1020</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0,44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448,80 </w:t>
            </w:r>
          </w:p>
        </w:tc>
      </w:tr>
      <w:tr w:rsidR="000F522C"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715" w:type="pct"/>
            <w:vMerge/>
            <w:tcBorders>
              <w:top w:val="nil"/>
              <w:left w:val="nil"/>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p>
        </w:tc>
        <w:tc>
          <w:tcPr>
            <w:tcW w:w="543" w:type="pct"/>
            <w:vMerge/>
            <w:tcBorders>
              <w:top w:val="nil"/>
              <w:left w:val="single" w:sz="4" w:space="0" w:color="auto"/>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p>
        </w:tc>
        <w:tc>
          <w:tcPr>
            <w:tcW w:w="1132"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Areia</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2,312</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m³</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65,00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150,28 </w:t>
            </w:r>
          </w:p>
        </w:tc>
      </w:tr>
      <w:tr w:rsidR="000F522C"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715" w:type="pct"/>
            <w:vMerge/>
            <w:tcBorders>
              <w:top w:val="nil"/>
              <w:left w:val="nil"/>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p>
        </w:tc>
        <w:tc>
          <w:tcPr>
            <w:tcW w:w="543" w:type="pct"/>
            <w:vMerge/>
            <w:tcBorders>
              <w:top w:val="nil"/>
              <w:left w:val="single" w:sz="4" w:space="0" w:color="auto"/>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p>
        </w:tc>
        <w:tc>
          <w:tcPr>
            <w:tcW w:w="1132"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Brita</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2,312</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m³</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75,00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173,40 </w:t>
            </w:r>
          </w:p>
        </w:tc>
      </w:tr>
      <w:tr w:rsidR="000F522C"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715" w:type="pct"/>
            <w:vMerge/>
            <w:tcBorders>
              <w:top w:val="nil"/>
              <w:left w:val="nil"/>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p>
        </w:tc>
        <w:tc>
          <w:tcPr>
            <w:tcW w:w="543" w:type="pct"/>
            <w:vMerge/>
            <w:tcBorders>
              <w:top w:val="nil"/>
              <w:left w:val="single" w:sz="4" w:space="0" w:color="auto"/>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p>
        </w:tc>
        <w:tc>
          <w:tcPr>
            <w:tcW w:w="1132" w:type="pct"/>
            <w:tcBorders>
              <w:top w:val="nil"/>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Pilares de Eucalipto (5m)</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60</w:t>
            </w:r>
          </w:p>
        </w:tc>
        <w:tc>
          <w:tcPr>
            <w:tcW w:w="348" w:type="pct"/>
            <w:tcBorders>
              <w:top w:val="nil"/>
              <w:left w:val="nil"/>
              <w:bottom w:val="nil"/>
              <w:right w:val="nil"/>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un. </w:t>
            </w:r>
          </w:p>
        </w:tc>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57,50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3.450,00 </w:t>
            </w:r>
          </w:p>
        </w:tc>
      </w:tr>
      <w:tr w:rsidR="000F522C"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715" w:type="pct"/>
            <w:vMerge w:val="restart"/>
            <w:tcBorders>
              <w:top w:val="nil"/>
              <w:left w:val="single" w:sz="4" w:space="0" w:color="auto"/>
              <w:bottom w:val="nil"/>
              <w:right w:val="single" w:sz="4" w:space="0" w:color="auto"/>
            </w:tcBorders>
            <w:shd w:val="clear" w:color="auto" w:fill="auto"/>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Montagem da estrutura interna</w:t>
            </w:r>
          </w:p>
        </w:tc>
        <w:tc>
          <w:tcPr>
            <w:tcW w:w="167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Mão-de-obra</w:t>
            </w:r>
          </w:p>
        </w:tc>
        <w:tc>
          <w:tcPr>
            <w:tcW w:w="299" w:type="pct"/>
            <w:tcBorders>
              <w:top w:val="nil"/>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18</w:t>
            </w:r>
          </w:p>
        </w:tc>
        <w:tc>
          <w:tcPr>
            <w:tcW w:w="348"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h-d</w:t>
            </w:r>
          </w:p>
        </w:tc>
        <w:tc>
          <w:tcPr>
            <w:tcW w:w="561" w:type="pct"/>
            <w:tcBorders>
              <w:top w:val="nil"/>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42,60 </w:t>
            </w:r>
          </w:p>
        </w:tc>
        <w:tc>
          <w:tcPr>
            <w:tcW w:w="802" w:type="pct"/>
            <w:tcBorders>
              <w:top w:val="nil"/>
              <w:left w:val="nil"/>
              <w:bottom w:val="nil"/>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766,80 </w:t>
            </w:r>
          </w:p>
        </w:tc>
      </w:tr>
      <w:tr w:rsidR="000F522C"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715" w:type="pct"/>
            <w:vMerge/>
            <w:tcBorders>
              <w:top w:val="nil"/>
              <w:left w:val="single" w:sz="4" w:space="0" w:color="auto"/>
              <w:bottom w:val="nil"/>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p>
        </w:tc>
        <w:tc>
          <w:tcPr>
            <w:tcW w:w="543" w:type="pct"/>
            <w:vMerge w:val="restart"/>
            <w:tcBorders>
              <w:top w:val="nil"/>
              <w:left w:val="single" w:sz="4" w:space="0" w:color="auto"/>
              <w:bottom w:val="nil"/>
              <w:right w:val="single" w:sz="4" w:space="0" w:color="auto"/>
            </w:tcBorders>
            <w:shd w:val="clear" w:color="auto" w:fill="auto"/>
            <w:noWrap/>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Materiais</w:t>
            </w:r>
          </w:p>
        </w:tc>
        <w:tc>
          <w:tcPr>
            <w:tcW w:w="1132" w:type="pct"/>
            <w:tcBorders>
              <w:top w:val="nil"/>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Estacas de eucalipto (2,2m)</w:t>
            </w:r>
          </w:p>
        </w:tc>
        <w:tc>
          <w:tcPr>
            <w:tcW w:w="299"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144</w:t>
            </w:r>
          </w:p>
        </w:tc>
        <w:tc>
          <w:tcPr>
            <w:tcW w:w="348"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un.</w:t>
            </w:r>
          </w:p>
        </w:tc>
        <w:tc>
          <w:tcPr>
            <w:tcW w:w="561"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5,30 </w:t>
            </w:r>
          </w:p>
        </w:tc>
        <w:tc>
          <w:tcPr>
            <w:tcW w:w="802" w:type="pct"/>
            <w:tcBorders>
              <w:top w:val="single" w:sz="4" w:space="0" w:color="auto"/>
              <w:left w:val="nil"/>
              <w:bottom w:val="nil"/>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763,20 </w:t>
            </w:r>
          </w:p>
        </w:tc>
      </w:tr>
      <w:tr w:rsidR="000F522C"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715" w:type="pct"/>
            <w:vMerge/>
            <w:tcBorders>
              <w:top w:val="nil"/>
              <w:left w:val="single" w:sz="4" w:space="0" w:color="auto"/>
              <w:bottom w:val="nil"/>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p>
        </w:tc>
        <w:tc>
          <w:tcPr>
            <w:tcW w:w="543" w:type="pct"/>
            <w:vMerge/>
            <w:tcBorders>
              <w:top w:val="nil"/>
              <w:left w:val="single" w:sz="4" w:space="0" w:color="auto"/>
              <w:bottom w:val="nil"/>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p>
        </w:tc>
        <w:tc>
          <w:tcPr>
            <w:tcW w:w="1132"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Mourões de eucalipto</w:t>
            </w:r>
          </w:p>
        </w:tc>
        <w:tc>
          <w:tcPr>
            <w:tcW w:w="299"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36</w:t>
            </w:r>
          </w:p>
        </w:tc>
        <w:tc>
          <w:tcPr>
            <w:tcW w:w="348"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un.</w:t>
            </w:r>
          </w:p>
        </w:tc>
        <w:tc>
          <w:tcPr>
            <w:tcW w:w="561"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22,50 </w:t>
            </w:r>
          </w:p>
        </w:tc>
        <w:tc>
          <w:tcPr>
            <w:tcW w:w="802" w:type="pct"/>
            <w:tcBorders>
              <w:top w:val="single" w:sz="4" w:space="0" w:color="auto"/>
              <w:left w:val="nil"/>
              <w:bottom w:val="nil"/>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810,00 </w:t>
            </w:r>
          </w:p>
        </w:tc>
      </w:tr>
      <w:tr w:rsidR="000F522C"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715" w:type="pct"/>
            <w:vMerge/>
            <w:tcBorders>
              <w:top w:val="nil"/>
              <w:left w:val="single" w:sz="4" w:space="0" w:color="auto"/>
              <w:bottom w:val="nil"/>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p>
        </w:tc>
        <w:tc>
          <w:tcPr>
            <w:tcW w:w="543" w:type="pct"/>
            <w:vMerge/>
            <w:tcBorders>
              <w:top w:val="nil"/>
              <w:left w:val="single" w:sz="4" w:space="0" w:color="auto"/>
              <w:bottom w:val="nil"/>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p>
        </w:tc>
        <w:tc>
          <w:tcPr>
            <w:tcW w:w="1132"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Arame liso galvanizado (1000m)</w:t>
            </w:r>
          </w:p>
        </w:tc>
        <w:tc>
          <w:tcPr>
            <w:tcW w:w="299"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3</w:t>
            </w:r>
          </w:p>
        </w:tc>
        <w:tc>
          <w:tcPr>
            <w:tcW w:w="348"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un.</w:t>
            </w:r>
          </w:p>
        </w:tc>
        <w:tc>
          <w:tcPr>
            <w:tcW w:w="561"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356,00 </w:t>
            </w:r>
          </w:p>
        </w:tc>
        <w:tc>
          <w:tcPr>
            <w:tcW w:w="802" w:type="pct"/>
            <w:tcBorders>
              <w:top w:val="single" w:sz="4" w:space="0" w:color="auto"/>
              <w:left w:val="nil"/>
              <w:bottom w:val="nil"/>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1.068,00 </w:t>
            </w:r>
          </w:p>
        </w:tc>
      </w:tr>
      <w:tr w:rsidR="000F522C"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715" w:type="pct"/>
            <w:vMerge/>
            <w:tcBorders>
              <w:top w:val="nil"/>
              <w:left w:val="single" w:sz="4" w:space="0" w:color="auto"/>
              <w:bottom w:val="nil"/>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p>
        </w:tc>
        <w:tc>
          <w:tcPr>
            <w:tcW w:w="543" w:type="pct"/>
            <w:vMerge/>
            <w:tcBorders>
              <w:top w:val="nil"/>
              <w:left w:val="single" w:sz="4" w:space="0" w:color="auto"/>
              <w:bottom w:val="nil"/>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p>
        </w:tc>
        <w:tc>
          <w:tcPr>
            <w:tcW w:w="1132"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Fitilho (Rolo 1400 m)</w:t>
            </w:r>
          </w:p>
        </w:tc>
        <w:tc>
          <w:tcPr>
            <w:tcW w:w="299"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7</w:t>
            </w:r>
          </w:p>
        </w:tc>
        <w:tc>
          <w:tcPr>
            <w:tcW w:w="348"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un.</w:t>
            </w:r>
          </w:p>
        </w:tc>
        <w:tc>
          <w:tcPr>
            <w:tcW w:w="561"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31,40 </w:t>
            </w:r>
          </w:p>
        </w:tc>
        <w:tc>
          <w:tcPr>
            <w:tcW w:w="802" w:type="pct"/>
            <w:tcBorders>
              <w:top w:val="single" w:sz="4" w:space="0" w:color="auto"/>
              <w:left w:val="nil"/>
              <w:bottom w:val="nil"/>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219,80 </w:t>
            </w:r>
          </w:p>
        </w:tc>
      </w:tr>
      <w:tr w:rsidR="000F522C" w:rsidRPr="00913F49" w:rsidTr="000A4706">
        <w:trPr>
          <w:trHeight w:val="315"/>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3597" w:type="pct"/>
            <w:gridSpan w:val="6"/>
            <w:tcBorders>
              <w:top w:val="single" w:sz="4" w:space="0" w:color="auto"/>
              <w:left w:val="nil"/>
              <w:bottom w:val="single" w:sz="8" w:space="0" w:color="auto"/>
              <w:right w:val="single" w:sz="4" w:space="0" w:color="auto"/>
            </w:tcBorders>
            <w:shd w:val="clear" w:color="000000" w:fill="D9D9D9"/>
            <w:noWrap/>
            <w:vAlign w:val="bottom"/>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Subtotal</w:t>
            </w:r>
          </w:p>
        </w:tc>
        <w:tc>
          <w:tcPr>
            <w:tcW w:w="802" w:type="pct"/>
            <w:tcBorders>
              <w:top w:val="single" w:sz="4" w:space="0" w:color="auto"/>
              <w:left w:val="nil"/>
              <w:bottom w:val="single" w:sz="8" w:space="0" w:color="auto"/>
              <w:right w:val="single" w:sz="8" w:space="0" w:color="auto"/>
            </w:tcBorders>
            <w:shd w:val="clear" w:color="000000" w:fill="D9D9D9"/>
            <w:noWrap/>
            <w:vAlign w:val="bottom"/>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 xml:space="preserve"> R$      69.038,39 </w:t>
            </w:r>
          </w:p>
        </w:tc>
      </w:tr>
      <w:tr w:rsidR="008C7F20" w:rsidRPr="00913F49" w:rsidTr="000A4706">
        <w:trPr>
          <w:trHeight w:val="300"/>
        </w:trPr>
        <w:tc>
          <w:tcPr>
            <w:tcW w:w="600" w:type="pct"/>
            <w:vMerge w:val="restart"/>
            <w:tcBorders>
              <w:top w:val="nil"/>
              <w:left w:val="single" w:sz="8" w:space="0" w:color="auto"/>
              <w:bottom w:val="single" w:sz="8" w:space="0" w:color="000000"/>
              <w:right w:val="single" w:sz="4" w:space="0" w:color="auto"/>
            </w:tcBorders>
            <w:shd w:val="clear" w:color="auto" w:fill="auto"/>
            <w:vAlign w:val="center"/>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 xml:space="preserve">Sistema de Irrigação e Fertirrigação </w:t>
            </w:r>
          </w:p>
        </w:tc>
        <w:tc>
          <w:tcPr>
            <w:tcW w:w="2390" w:type="pct"/>
            <w:gridSpan w:val="3"/>
            <w:tcBorders>
              <w:top w:val="single" w:sz="8"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Vaso de 8,5L para suporte da cultura</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2400</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un </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3,15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7.560,00 </w:t>
            </w:r>
          </w:p>
        </w:tc>
      </w:tr>
      <w:tr w:rsidR="008C7F20"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Unidade de bombeamento e injeção</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un </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2.560,55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2.560,55 </w:t>
            </w:r>
          </w:p>
        </w:tc>
      </w:tr>
      <w:tr w:rsidR="008C7F20"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Material Hidráulico da unidade de bombeamento e filtragem</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un </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769,91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769,91 </w:t>
            </w:r>
          </w:p>
        </w:tc>
      </w:tr>
      <w:tr w:rsidR="008C7F20"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Material de irrigação localizada por gotejamento</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un </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4.120,23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4.120,23 </w:t>
            </w:r>
          </w:p>
        </w:tc>
      </w:tr>
      <w:tr w:rsidR="008C7F20"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Unidade de controle do sistema</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un </w:t>
            </w:r>
          </w:p>
        </w:tc>
        <w:tc>
          <w:tcPr>
            <w:tcW w:w="561" w:type="pct"/>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1.730,60 </w:t>
            </w:r>
          </w:p>
        </w:tc>
        <w:tc>
          <w:tcPr>
            <w:tcW w:w="802" w:type="pct"/>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1.730,60 </w:t>
            </w:r>
          </w:p>
        </w:tc>
      </w:tr>
      <w:tr w:rsidR="008C7F20"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Reservatório 5000 L com boia para água</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un </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1.290,00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1.290,00 </w:t>
            </w:r>
          </w:p>
        </w:tc>
      </w:tr>
      <w:tr w:rsidR="008C7F20"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Reservatório de 500 L para solução nutritiva concentrada (Solução A e B)</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2</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un </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217,00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434,00 </w:t>
            </w:r>
          </w:p>
        </w:tc>
      </w:tr>
      <w:tr w:rsidR="008C7F20"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Reservatório de 1000 L para solução nutritiva pronta p/ cultura</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un </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339,00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339,00 </w:t>
            </w:r>
          </w:p>
        </w:tc>
      </w:tr>
      <w:tr w:rsidR="000F522C" w:rsidRPr="00913F49" w:rsidTr="000A4706">
        <w:trPr>
          <w:trHeight w:val="315"/>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3597" w:type="pct"/>
            <w:gridSpan w:val="6"/>
            <w:tcBorders>
              <w:top w:val="single" w:sz="4" w:space="0" w:color="auto"/>
              <w:left w:val="nil"/>
              <w:bottom w:val="single" w:sz="8" w:space="0" w:color="auto"/>
              <w:right w:val="single" w:sz="4" w:space="0" w:color="auto"/>
            </w:tcBorders>
            <w:shd w:val="clear" w:color="000000" w:fill="D9D9D9"/>
            <w:noWrap/>
            <w:vAlign w:val="bottom"/>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Subtotal</w:t>
            </w:r>
          </w:p>
        </w:tc>
        <w:tc>
          <w:tcPr>
            <w:tcW w:w="802" w:type="pct"/>
            <w:tcBorders>
              <w:top w:val="nil"/>
              <w:left w:val="nil"/>
              <w:bottom w:val="single" w:sz="8" w:space="0" w:color="auto"/>
              <w:right w:val="single" w:sz="8" w:space="0" w:color="auto"/>
            </w:tcBorders>
            <w:shd w:val="clear" w:color="000000" w:fill="D9D9D9"/>
            <w:noWrap/>
            <w:vAlign w:val="bottom"/>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 xml:space="preserve"> R$      18.804,29 </w:t>
            </w:r>
          </w:p>
        </w:tc>
      </w:tr>
      <w:tr w:rsidR="008C7F20" w:rsidRPr="00913F49" w:rsidTr="000A4706">
        <w:trPr>
          <w:trHeight w:val="315"/>
        </w:trPr>
        <w:tc>
          <w:tcPr>
            <w:tcW w:w="600" w:type="pct"/>
            <w:tcBorders>
              <w:top w:val="nil"/>
              <w:left w:val="single" w:sz="8" w:space="0" w:color="auto"/>
              <w:bottom w:val="single" w:sz="8" w:space="0" w:color="auto"/>
              <w:right w:val="single" w:sz="4" w:space="0" w:color="auto"/>
            </w:tcBorders>
            <w:shd w:val="clear" w:color="auto" w:fill="auto"/>
            <w:vAlign w:val="center"/>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Substrato</w:t>
            </w:r>
          </w:p>
        </w:tc>
        <w:tc>
          <w:tcPr>
            <w:tcW w:w="2390" w:type="pct"/>
            <w:gridSpan w:val="3"/>
            <w:tcBorders>
              <w:top w:val="single" w:sz="8" w:space="0" w:color="auto"/>
              <w:left w:val="nil"/>
              <w:bottom w:val="single" w:sz="8"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Fibra de coco</w:t>
            </w:r>
          </w:p>
        </w:tc>
        <w:tc>
          <w:tcPr>
            <w:tcW w:w="299" w:type="pct"/>
            <w:tcBorders>
              <w:top w:val="nil"/>
              <w:left w:val="nil"/>
              <w:bottom w:val="single" w:sz="8"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227</w:t>
            </w:r>
          </w:p>
        </w:tc>
        <w:tc>
          <w:tcPr>
            <w:tcW w:w="348" w:type="pct"/>
            <w:tcBorders>
              <w:top w:val="nil"/>
              <w:left w:val="nil"/>
              <w:bottom w:val="single" w:sz="8"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90L</w:t>
            </w:r>
          </w:p>
        </w:tc>
        <w:tc>
          <w:tcPr>
            <w:tcW w:w="561" w:type="pct"/>
            <w:tcBorders>
              <w:top w:val="nil"/>
              <w:left w:val="nil"/>
              <w:bottom w:val="single" w:sz="8"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50,00 </w:t>
            </w:r>
          </w:p>
        </w:tc>
        <w:tc>
          <w:tcPr>
            <w:tcW w:w="802" w:type="pct"/>
            <w:tcBorders>
              <w:top w:val="nil"/>
              <w:left w:val="nil"/>
              <w:bottom w:val="single" w:sz="8"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11.350,00 </w:t>
            </w:r>
          </w:p>
        </w:tc>
      </w:tr>
      <w:tr w:rsidR="008C7F20" w:rsidRPr="00913F49" w:rsidTr="000A4706">
        <w:trPr>
          <w:trHeight w:val="300"/>
        </w:trPr>
        <w:tc>
          <w:tcPr>
            <w:tcW w:w="600" w:type="pct"/>
            <w:vMerge w:val="restart"/>
            <w:tcBorders>
              <w:top w:val="nil"/>
              <w:left w:val="single" w:sz="8" w:space="0" w:color="auto"/>
              <w:bottom w:val="single" w:sz="4" w:space="0" w:color="auto"/>
              <w:right w:val="single" w:sz="4" w:space="0" w:color="auto"/>
            </w:tcBorders>
            <w:shd w:val="clear" w:color="auto" w:fill="auto"/>
            <w:vAlign w:val="center"/>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Fertilizantes Minerais</w:t>
            </w:r>
          </w:p>
        </w:tc>
        <w:tc>
          <w:tcPr>
            <w:tcW w:w="2390" w:type="pct"/>
            <w:gridSpan w:val="3"/>
            <w:tcBorders>
              <w:top w:val="single" w:sz="8"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Fosfato de Potássio (MKP)</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13,00</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sc. 25 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200,00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2.600,00 </w:t>
            </w:r>
          </w:p>
        </w:tc>
      </w:tr>
      <w:tr w:rsidR="008C7F20" w:rsidRPr="00913F49" w:rsidTr="000A4706">
        <w:trPr>
          <w:trHeight w:val="300"/>
        </w:trPr>
        <w:tc>
          <w:tcPr>
            <w:tcW w:w="600" w:type="pct"/>
            <w:vMerge/>
            <w:tcBorders>
              <w:top w:val="nil"/>
              <w:left w:val="single" w:sz="8" w:space="0" w:color="auto"/>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Sulfato de Magnésio</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12,00</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sc. 25 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41,00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492,00 </w:t>
            </w:r>
          </w:p>
        </w:tc>
      </w:tr>
      <w:tr w:rsidR="008C7F20" w:rsidRPr="00913F49" w:rsidTr="000A4706">
        <w:trPr>
          <w:trHeight w:val="300"/>
        </w:trPr>
        <w:tc>
          <w:tcPr>
            <w:tcW w:w="600" w:type="pct"/>
            <w:vMerge/>
            <w:tcBorders>
              <w:top w:val="nil"/>
              <w:left w:val="single" w:sz="8" w:space="0" w:color="auto"/>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Nitrato de Potássio</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18,00</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sc. 25 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159,00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2.862,00 </w:t>
            </w:r>
          </w:p>
        </w:tc>
      </w:tr>
      <w:tr w:rsidR="008C7F20" w:rsidRPr="00913F49" w:rsidTr="000A4706">
        <w:trPr>
          <w:trHeight w:val="300"/>
        </w:trPr>
        <w:tc>
          <w:tcPr>
            <w:tcW w:w="600" w:type="pct"/>
            <w:vMerge/>
            <w:tcBorders>
              <w:top w:val="nil"/>
              <w:left w:val="single" w:sz="8" w:space="0" w:color="auto"/>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Cloreto de Ferro III</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8,00</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60,00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480,00 </w:t>
            </w:r>
          </w:p>
        </w:tc>
      </w:tr>
      <w:tr w:rsidR="008C7F20" w:rsidRPr="00913F49" w:rsidTr="000A4706">
        <w:trPr>
          <w:trHeight w:val="300"/>
        </w:trPr>
        <w:tc>
          <w:tcPr>
            <w:tcW w:w="600" w:type="pct"/>
            <w:vMerge/>
            <w:tcBorders>
              <w:top w:val="nil"/>
              <w:left w:val="single" w:sz="8" w:space="0" w:color="auto"/>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Na2-EDTA</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3,12</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5 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232,30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724,78 </w:t>
            </w:r>
          </w:p>
        </w:tc>
      </w:tr>
      <w:tr w:rsidR="008C7F20" w:rsidRPr="00913F49" w:rsidTr="000A4706">
        <w:trPr>
          <w:trHeight w:val="300"/>
        </w:trPr>
        <w:tc>
          <w:tcPr>
            <w:tcW w:w="600" w:type="pct"/>
            <w:vMerge/>
            <w:tcBorders>
              <w:top w:val="nil"/>
              <w:left w:val="single" w:sz="8" w:space="0" w:color="auto"/>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Nitrato de Cálcio</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20,00</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sc. 25 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77,00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1.540,00 </w:t>
            </w:r>
          </w:p>
        </w:tc>
      </w:tr>
      <w:tr w:rsidR="008C7F20" w:rsidRPr="00913F49" w:rsidTr="000A4706">
        <w:trPr>
          <w:trHeight w:val="300"/>
        </w:trPr>
        <w:tc>
          <w:tcPr>
            <w:tcW w:w="600" w:type="pct"/>
            <w:vMerge/>
            <w:tcBorders>
              <w:top w:val="nil"/>
              <w:left w:val="single" w:sz="8" w:space="0" w:color="auto"/>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Nitrato de Sódio</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9,15</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12,00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109,86 </w:t>
            </w:r>
          </w:p>
        </w:tc>
      </w:tr>
      <w:tr w:rsidR="008C7F20" w:rsidRPr="00913F49" w:rsidTr="000A4706">
        <w:trPr>
          <w:trHeight w:val="300"/>
        </w:trPr>
        <w:tc>
          <w:tcPr>
            <w:tcW w:w="600" w:type="pct"/>
            <w:vMerge/>
            <w:tcBorders>
              <w:top w:val="nil"/>
              <w:left w:val="single" w:sz="8" w:space="0" w:color="auto"/>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Sulfato de Manganês</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1,62</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9,00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14,58 </w:t>
            </w:r>
          </w:p>
        </w:tc>
      </w:tr>
      <w:tr w:rsidR="008C7F20" w:rsidRPr="00913F49" w:rsidTr="000A4706">
        <w:trPr>
          <w:trHeight w:val="300"/>
        </w:trPr>
        <w:tc>
          <w:tcPr>
            <w:tcW w:w="600" w:type="pct"/>
            <w:vMerge/>
            <w:tcBorders>
              <w:top w:val="nil"/>
              <w:left w:val="single" w:sz="8" w:space="0" w:color="auto"/>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Ác. Bórico</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1,50</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8,50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12,75 </w:t>
            </w:r>
          </w:p>
        </w:tc>
      </w:tr>
      <w:tr w:rsidR="008C7F20" w:rsidRPr="00913F49" w:rsidTr="000A4706">
        <w:trPr>
          <w:trHeight w:val="300"/>
        </w:trPr>
        <w:tc>
          <w:tcPr>
            <w:tcW w:w="600" w:type="pct"/>
            <w:vMerge/>
            <w:tcBorders>
              <w:top w:val="nil"/>
              <w:left w:val="single" w:sz="8" w:space="0" w:color="auto"/>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Sulfato de Zinco</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1,04</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26,00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27,04 </w:t>
            </w:r>
          </w:p>
        </w:tc>
      </w:tr>
      <w:tr w:rsidR="008C7F20" w:rsidRPr="00913F49" w:rsidTr="000A4706">
        <w:trPr>
          <w:trHeight w:val="300"/>
        </w:trPr>
        <w:tc>
          <w:tcPr>
            <w:tcW w:w="600" w:type="pct"/>
            <w:vMerge/>
            <w:tcBorders>
              <w:top w:val="nil"/>
              <w:left w:val="single" w:sz="8" w:space="0" w:color="auto"/>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Molibdato de Sódio</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2,90</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pc. 50 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44,00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127,60 </w:t>
            </w:r>
          </w:p>
        </w:tc>
      </w:tr>
      <w:tr w:rsidR="008C7F20" w:rsidRPr="00913F49" w:rsidTr="000A4706">
        <w:trPr>
          <w:trHeight w:val="300"/>
        </w:trPr>
        <w:tc>
          <w:tcPr>
            <w:tcW w:w="600" w:type="pct"/>
            <w:vMerge/>
            <w:tcBorders>
              <w:top w:val="nil"/>
              <w:left w:val="single" w:sz="8" w:space="0" w:color="auto"/>
              <w:bottom w:val="single" w:sz="4"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Sulfato de Cobre</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0,15</w:t>
            </w:r>
          </w:p>
        </w:tc>
        <w:tc>
          <w:tcPr>
            <w:tcW w:w="348" w:type="pct"/>
            <w:tcBorders>
              <w:top w:val="nil"/>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kg</w:t>
            </w:r>
          </w:p>
        </w:tc>
        <w:tc>
          <w:tcPr>
            <w:tcW w:w="561" w:type="pct"/>
            <w:tcBorders>
              <w:top w:val="nil"/>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13,50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1,96 </w:t>
            </w:r>
          </w:p>
        </w:tc>
      </w:tr>
      <w:tr w:rsidR="000F522C" w:rsidRPr="00913F49" w:rsidTr="000A4706">
        <w:trPr>
          <w:trHeight w:val="315"/>
        </w:trPr>
        <w:tc>
          <w:tcPr>
            <w:tcW w:w="600" w:type="pct"/>
            <w:vMerge/>
            <w:tcBorders>
              <w:top w:val="nil"/>
              <w:left w:val="single" w:sz="8" w:space="0" w:color="auto"/>
              <w:bottom w:val="single" w:sz="8" w:space="0" w:color="auto"/>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3597" w:type="pct"/>
            <w:gridSpan w:val="6"/>
            <w:tcBorders>
              <w:top w:val="single" w:sz="4" w:space="0" w:color="auto"/>
              <w:left w:val="nil"/>
              <w:bottom w:val="single" w:sz="8" w:space="0" w:color="auto"/>
              <w:right w:val="single" w:sz="4" w:space="0" w:color="auto"/>
            </w:tcBorders>
            <w:shd w:val="clear" w:color="000000" w:fill="D9D9D9"/>
            <w:noWrap/>
            <w:vAlign w:val="center"/>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Subtotal</w:t>
            </w:r>
          </w:p>
        </w:tc>
        <w:tc>
          <w:tcPr>
            <w:tcW w:w="802" w:type="pct"/>
            <w:tcBorders>
              <w:top w:val="nil"/>
              <w:left w:val="nil"/>
              <w:bottom w:val="single" w:sz="8" w:space="0" w:color="auto"/>
              <w:right w:val="single" w:sz="8" w:space="0" w:color="auto"/>
            </w:tcBorders>
            <w:shd w:val="clear" w:color="000000" w:fill="D9D9D9"/>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8.992,56 </w:t>
            </w:r>
          </w:p>
        </w:tc>
      </w:tr>
      <w:tr w:rsidR="008C7F20" w:rsidRPr="00913F49" w:rsidTr="000A4706">
        <w:trPr>
          <w:trHeight w:val="315"/>
        </w:trPr>
        <w:tc>
          <w:tcPr>
            <w:tcW w:w="60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Mudas</w:t>
            </w:r>
          </w:p>
        </w:tc>
        <w:tc>
          <w:tcPr>
            <w:tcW w:w="2390" w:type="pct"/>
            <w:gridSpan w:val="3"/>
            <w:tcBorders>
              <w:top w:val="single" w:sz="8"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Cultivar Sweet Grape</w:t>
            </w:r>
          </w:p>
        </w:tc>
        <w:tc>
          <w:tcPr>
            <w:tcW w:w="299" w:type="pct"/>
            <w:tcBorders>
              <w:top w:val="single" w:sz="8"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2400</w:t>
            </w:r>
          </w:p>
        </w:tc>
        <w:tc>
          <w:tcPr>
            <w:tcW w:w="348" w:type="pct"/>
            <w:tcBorders>
              <w:top w:val="single" w:sz="8"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un </w:t>
            </w:r>
          </w:p>
        </w:tc>
        <w:tc>
          <w:tcPr>
            <w:tcW w:w="561" w:type="pct"/>
            <w:tcBorders>
              <w:top w:val="single" w:sz="8"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1,73 </w:t>
            </w:r>
          </w:p>
        </w:tc>
        <w:tc>
          <w:tcPr>
            <w:tcW w:w="802" w:type="pct"/>
            <w:tcBorders>
              <w:top w:val="single" w:sz="8" w:space="0" w:color="auto"/>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4.152,00 </w:t>
            </w:r>
          </w:p>
        </w:tc>
      </w:tr>
      <w:tr w:rsidR="008C7F20" w:rsidRPr="00913F49" w:rsidTr="000A4706">
        <w:trPr>
          <w:trHeight w:val="300"/>
        </w:trPr>
        <w:tc>
          <w:tcPr>
            <w:tcW w:w="600" w:type="pct"/>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Inseticidas</w:t>
            </w: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Cartap BR 500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0,5</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kg</w:t>
            </w:r>
          </w:p>
        </w:tc>
        <w:tc>
          <w:tcPr>
            <w:tcW w:w="561" w:type="pct"/>
            <w:tcBorders>
              <w:top w:val="single" w:sz="4"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198,00 </w:t>
            </w:r>
          </w:p>
        </w:tc>
        <w:tc>
          <w:tcPr>
            <w:tcW w:w="802" w:type="pct"/>
            <w:tcBorders>
              <w:top w:val="single" w:sz="4" w:space="0" w:color="auto"/>
              <w:left w:val="nil"/>
              <w:bottom w:val="nil"/>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99,00 </w:t>
            </w:r>
          </w:p>
        </w:tc>
      </w:tr>
      <w:tr w:rsidR="008C7F20" w:rsidRPr="00913F49" w:rsidTr="000A4706">
        <w:trPr>
          <w:trHeight w:val="300"/>
        </w:trPr>
        <w:tc>
          <w:tcPr>
            <w:tcW w:w="600" w:type="pct"/>
            <w:vMerge/>
            <w:tcBorders>
              <w:top w:val="single" w:sz="8" w:space="0" w:color="auto"/>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Danimem 300 EC</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0,14</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L</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169,00 </w:t>
            </w:r>
          </w:p>
        </w:tc>
        <w:tc>
          <w:tcPr>
            <w:tcW w:w="802" w:type="pct"/>
            <w:tcBorders>
              <w:top w:val="single" w:sz="4" w:space="0" w:color="auto"/>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23,66 </w:t>
            </w:r>
          </w:p>
        </w:tc>
      </w:tr>
      <w:tr w:rsidR="008C7F20" w:rsidRPr="00913F49" w:rsidTr="000A4706">
        <w:trPr>
          <w:trHeight w:val="300"/>
        </w:trPr>
        <w:tc>
          <w:tcPr>
            <w:tcW w:w="600" w:type="pct"/>
            <w:vMerge/>
            <w:tcBorders>
              <w:top w:val="single" w:sz="8" w:space="0" w:color="auto"/>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Pirate</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0,21</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L</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189,00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39,69 </w:t>
            </w:r>
          </w:p>
        </w:tc>
      </w:tr>
      <w:tr w:rsidR="008C7F20" w:rsidRPr="00913F49" w:rsidTr="000A4706">
        <w:trPr>
          <w:trHeight w:val="300"/>
        </w:trPr>
        <w:tc>
          <w:tcPr>
            <w:tcW w:w="600" w:type="pct"/>
            <w:vMerge/>
            <w:tcBorders>
              <w:top w:val="single" w:sz="8" w:space="0" w:color="auto"/>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Rumo WG</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1,55</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20 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19,00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29,45 </w:t>
            </w:r>
          </w:p>
        </w:tc>
      </w:tr>
      <w:tr w:rsidR="008C7F20" w:rsidRPr="00913F49" w:rsidTr="000A4706">
        <w:trPr>
          <w:trHeight w:val="300"/>
        </w:trPr>
        <w:tc>
          <w:tcPr>
            <w:tcW w:w="600" w:type="pct"/>
            <w:vMerge/>
            <w:tcBorders>
              <w:top w:val="single" w:sz="8" w:space="0" w:color="auto"/>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Thiobel</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0,6</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155,00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93,00 </w:t>
            </w:r>
          </w:p>
        </w:tc>
      </w:tr>
      <w:tr w:rsidR="000F522C" w:rsidRPr="00913F49" w:rsidTr="000A4706">
        <w:trPr>
          <w:trHeight w:val="315"/>
        </w:trPr>
        <w:tc>
          <w:tcPr>
            <w:tcW w:w="600" w:type="pct"/>
            <w:vMerge/>
            <w:tcBorders>
              <w:top w:val="single" w:sz="8" w:space="0" w:color="auto"/>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3597" w:type="pct"/>
            <w:gridSpan w:val="6"/>
            <w:tcBorders>
              <w:top w:val="single" w:sz="4" w:space="0" w:color="auto"/>
              <w:left w:val="nil"/>
              <w:bottom w:val="single" w:sz="8" w:space="0" w:color="auto"/>
              <w:right w:val="single" w:sz="4" w:space="0" w:color="000000"/>
            </w:tcBorders>
            <w:shd w:val="clear" w:color="000000" w:fill="D9D9D9"/>
            <w:noWrap/>
            <w:vAlign w:val="bottom"/>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Subtotal</w:t>
            </w:r>
          </w:p>
        </w:tc>
        <w:tc>
          <w:tcPr>
            <w:tcW w:w="802" w:type="pct"/>
            <w:tcBorders>
              <w:top w:val="nil"/>
              <w:left w:val="nil"/>
              <w:bottom w:val="single" w:sz="8" w:space="0" w:color="auto"/>
              <w:right w:val="single" w:sz="8" w:space="0" w:color="auto"/>
            </w:tcBorders>
            <w:shd w:val="clear" w:color="000000" w:fill="D9D9D9"/>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284,80 </w:t>
            </w:r>
          </w:p>
        </w:tc>
      </w:tr>
      <w:tr w:rsidR="008C7F20" w:rsidRPr="00913F49" w:rsidTr="000A4706">
        <w:trPr>
          <w:trHeight w:val="300"/>
        </w:trPr>
        <w:tc>
          <w:tcPr>
            <w:tcW w:w="600"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Fungicidas</w:t>
            </w:r>
          </w:p>
        </w:tc>
        <w:tc>
          <w:tcPr>
            <w:tcW w:w="2390" w:type="pct"/>
            <w:gridSpan w:val="3"/>
            <w:tcBorders>
              <w:top w:val="single" w:sz="8"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Completto</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0,2</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L</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800,00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160,00 </w:t>
            </w:r>
          </w:p>
        </w:tc>
      </w:tr>
      <w:tr w:rsidR="008C7F20"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Cabrio Top</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1,2</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99,00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118,80 </w:t>
            </w:r>
          </w:p>
        </w:tc>
      </w:tr>
      <w:tr w:rsidR="008C7F20"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Caramba 90</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0,36</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95,00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34,20 </w:t>
            </w:r>
          </w:p>
        </w:tc>
      </w:tr>
      <w:tr w:rsidR="008C7F20"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Cercobin 700 WP</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0,25</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59,00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14,75 </w:t>
            </w:r>
          </w:p>
        </w:tc>
      </w:tr>
      <w:tr w:rsidR="008C7F20"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Daconil BR</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0,95</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kg</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79,00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75,05 </w:t>
            </w:r>
          </w:p>
        </w:tc>
      </w:tr>
      <w:tr w:rsidR="000F522C" w:rsidRPr="00913F49" w:rsidTr="000A4706">
        <w:trPr>
          <w:trHeight w:val="315"/>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3597" w:type="pct"/>
            <w:gridSpan w:val="6"/>
            <w:tcBorders>
              <w:top w:val="single" w:sz="4" w:space="0" w:color="auto"/>
              <w:left w:val="nil"/>
              <w:bottom w:val="single" w:sz="8" w:space="0" w:color="auto"/>
              <w:right w:val="single" w:sz="4" w:space="0" w:color="000000"/>
            </w:tcBorders>
            <w:shd w:val="clear" w:color="000000" w:fill="D9D9D9"/>
            <w:noWrap/>
            <w:vAlign w:val="bottom"/>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Subtotal</w:t>
            </w:r>
          </w:p>
        </w:tc>
        <w:tc>
          <w:tcPr>
            <w:tcW w:w="802" w:type="pct"/>
            <w:tcBorders>
              <w:top w:val="nil"/>
              <w:left w:val="nil"/>
              <w:bottom w:val="single" w:sz="8" w:space="0" w:color="auto"/>
              <w:right w:val="single" w:sz="8" w:space="0" w:color="auto"/>
            </w:tcBorders>
            <w:shd w:val="clear" w:color="000000" w:fill="D9D9D9"/>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402,80 </w:t>
            </w:r>
          </w:p>
        </w:tc>
      </w:tr>
      <w:tr w:rsidR="008C7F20" w:rsidRPr="00913F49" w:rsidTr="000A4706">
        <w:trPr>
          <w:trHeight w:val="315"/>
        </w:trPr>
        <w:tc>
          <w:tcPr>
            <w:tcW w:w="600"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Mão-de-obra</w:t>
            </w:r>
          </w:p>
        </w:tc>
        <w:tc>
          <w:tcPr>
            <w:tcW w:w="2390" w:type="pct"/>
            <w:gridSpan w:val="3"/>
            <w:tcBorders>
              <w:top w:val="single" w:sz="8"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Tutoramento com fitilho</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4</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h-d</w:t>
            </w:r>
          </w:p>
        </w:tc>
        <w:tc>
          <w:tcPr>
            <w:tcW w:w="561"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46,00 </w:t>
            </w:r>
          </w:p>
        </w:tc>
        <w:tc>
          <w:tcPr>
            <w:tcW w:w="802" w:type="pct"/>
            <w:tcBorders>
              <w:top w:val="nil"/>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184,00 </w:t>
            </w:r>
          </w:p>
        </w:tc>
      </w:tr>
      <w:tr w:rsidR="008C7F20" w:rsidRPr="00913F49" w:rsidTr="000A4706">
        <w:trPr>
          <w:trHeight w:val="315"/>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Aplicação de Inseticidas</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4,8</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h-d</w:t>
            </w:r>
          </w:p>
        </w:tc>
        <w:tc>
          <w:tcPr>
            <w:tcW w:w="561" w:type="pct"/>
            <w:tcBorders>
              <w:top w:val="single" w:sz="8"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46,00 </w:t>
            </w:r>
          </w:p>
        </w:tc>
        <w:tc>
          <w:tcPr>
            <w:tcW w:w="802" w:type="pct"/>
            <w:tcBorders>
              <w:top w:val="single" w:sz="8" w:space="0" w:color="auto"/>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220,80 </w:t>
            </w:r>
          </w:p>
        </w:tc>
      </w:tr>
      <w:tr w:rsidR="008C7F20" w:rsidRPr="00913F49" w:rsidTr="000A4706">
        <w:trPr>
          <w:trHeight w:val="315"/>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Aplicação de Fungicidas</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4,3</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h-d</w:t>
            </w:r>
          </w:p>
        </w:tc>
        <w:tc>
          <w:tcPr>
            <w:tcW w:w="561" w:type="pct"/>
            <w:tcBorders>
              <w:top w:val="single" w:sz="8"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46,00 </w:t>
            </w:r>
          </w:p>
        </w:tc>
        <w:tc>
          <w:tcPr>
            <w:tcW w:w="802" w:type="pct"/>
            <w:tcBorders>
              <w:top w:val="single" w:sz="8" w:space="0" w:color="auto"/>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197,80 </w:t>
            </w:r>
          </w:p>
        </w:tc>
      </w:tr>
      <w:tr w:rsidR="008C7F20" w:rsidRPr="00913F49" w:rsidTr="000A4706">
        <w:trPr>
          <w:trHeight w:val="315"/>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Desbrota</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96</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h-d</w:t>
            </w:r>
          </w:p>
        </w:tc>
        <w:tc>
          <w:tcPr>
            <w:tcW w:w="561" w:type="pct"/>
            <w:tcBorders>
              <w:top w:val="single" w:sz="8"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46,00 </w:t>
            </w:r>
          </w:p>
        </w:tc>
        <w:tc>
          <w:tcPr>
            <w:tcW w:w="802" w:type="pct"/>
            <w:tcBorders>
              <w:top w:val="single" w:sz="8" w:space="0" w:color="auto"/>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4.416,00 </w:t>
            </w:r>
          </w:p>
        </w:tc>
      </w:tr>
      <w:tr w:rsidR="008C7F20" w:rsidRPr="00913F49" w:rsidTr="000A4706">
        <w:trPr>
          <w:trHeight w:val="315"/>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Capação</w:t>
            </w:r>
          </w:p>
        </w:tc>
        <w:tc>
          <w:tcPr>
            <w:tcW w:w="299"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4</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h-d</w:t>
            </w:r>
          </w:p>
        </w:tc>
        <w:tc>
          <w:tcPr>
            <w:tcW w:w="561" w:type="pct"/>
            <w:tcBorders>
              <w:top w:val="single" w:sz="8"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46,00 </w:t>
            </w:r>
          </w:p>
        </w:tc>
        <w:tc>
          <w:tcPr>
            <w:tcW w:w="802" w:type="pct"/>
            <w:tcBorders>
              <w:top w:val="single" w:sz="8" w:space="0" w:color="auto"/>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184,00 </w:t>
            </w:r>
          </w:p>
        </w:tc>
      </w:tr>
      <w:tr w:rsidR="008C7F20" w:rsidRPr="00913F49" w:rsidTr="000A4706">
        <w:trPr>
          <w:trHeight w:val="315"/>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Poda de folhas</w:t>
            </w:r>
          </w:p>
        </w:tc>
        <w:tc>
          <w:tcPr>
            <w:tcW w:w="299" w:type="pct"/>
            <w:tcBorders>
              <w:top w:val="nil"/>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36</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h-d</w:t>
            </w:r>
          </w:p>
        </w:tc>
        <w:tc>
          <w:tcPr>
            <w:tcW w:w="561" w:type="pct"/>
            <w:tcBorders>
              <w:top w:val="single" w:sz="8"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46,00 </w:t>
            </w:r>
          </w:p>
        </w:tc>
        <w:tc>
          <w:tcPr>
            <w:tcW w:w="802" w:type="pct"/>
            <w:tcBorders>
              <w:top w:val="single" w:sz="8" w:space="0" w:color="auto"/>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1.656,00 </w:t>
            </w:r>
          </w:p>
        </w:tc>
      </w:tr>
      <w:tr w:rsidR="008C7F20" w:rsidRPr="00913F49" w:rsidTr="000A4706">
        <w:trPr>
          <w:trHeight w:val="300"/>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23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Colheita</w:t>
            </w:r>
          </w:p>
        </w:tc>
        <w:tc>
          <w:tcPr>
            <w:tcW w:w="299" w:type="pct"/>
            <w:tcBorders>
              <w:top w:val="single" w:sz="4" w:space="0" w:color="auto"/>
              <w:left w:val="nil"/>
              <w:bottom w:val="nil"/>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132</w:t>
            </w:r>
          </w:p>
        </w:tc>
        <w:tc>
          <w:tcPr>
            <w:tcW w:w="348" w:type="pct"/>
            <w:tcBorders>
              <w:top w:val="nil"/>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h-d</w:t>
            </w:r>
          </w:p>
        </w:tc>
        <w:tc>
          <w:tcPr>
            <w:tcW w:w="561" w:type="pct"/>
            <w:tcBorders>
              <w:top w:val="single" w:sz="8" w:space="0" w:color="auto"/>
              <w:left w:val="nil"/>
              <w:bottom w:val="single" w:sz="4"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46,00 </w:t>
            </w:r>
          </w:p>
        </w:tc>
        <w:tc>
          <w:tcPr>
            <w:tcW w:w="802" w:type="pct"/>
            <w:tcBorders>
              <w:top w:val="single" w:sz="8" w:space="0" w:color="auto"/>
              <w:left w:val="nil"/>
              <w:bottom w:val="single" w:sz="4"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6.072,00 </w:t>
            </w:r>
          </w:p>
        </w:tc>
      </w:tr>
      <w:tr w:rsidR="000F522C" w:rsidRPr="00913F49" w:rsidTr="000A4706">
        <w:trPr>
          <w:trHeight w:val="315"/>
        </w:trPr>
        <w:tc>
          <w:tcPr>
            <w:tcW w:w="600" w:type="pct"/>
            <w:vMerge/>
            <w:tcBorders>
              <w:top w:val="nil"/>
              <w:left w:val="single" w:sz="8" w:space="0" w:color="auto"/>
              <w:bottom w:val="single" w:sz="8" w:space="0" w:color="000000"/>
              <w:right w:val="single" w:sz="4" w:space="0" w:color="auto"/>
            </w:tcBorders>
            <w:vAlign w:val="center"/>
            <w:hideMark/>
          </w:tcPr>
          <w:p w:rsidR="000F522C" w:rsidRPr="00201E9A" w:rsidRDefault="000F522C" w:rsidP="000F522C">
            <w:pPr>
              <w:spacing w:after="0" w:line="240" w:lineRule="auto"/>
              <w:rPr>
                <w:rFonts w:ascii="Times New Roman" w:eastAsia="Times New Roman" w:hAnsi="Times New Roman" w:cs="Times New Roman"/>
                <w:b/>
                <w:bCs/>
                <w:color w:val="000000"/>
                <w:sz w:val="14"/>
                <w:szCs w:val="14"/>
                <w:lang w:eastAsia="pt-BR"/>
              </w:rPr>
            </w:pPr>
          </w:p>
        </w:tc>
        <w:tc>
          <w:tcPr>
            <w:tcW w:w="3597" w:type="pct"/>
            <w:gridSpan w:val="6"/>
            <w:tcBorders>
              <w:top w:val="single" w:sz="4" w:space="0" w:color="auto"/>
              <w:left w:val="nil"/>
              <w:bottom w:val="single" w:sz="8" w:space="0" w:color="auto"/>
              <w:right w:val="single" w:sz="4" w:space="0" w:color="000000"/>
            </w:tcBorders>
            <w:shd w:val="clear" w:color="000000" w:fill="D9D9D9"/>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Subtotal</w:t>
            </w:r>
          </w:p>
        </w:tc>
        <w:tc>
          <w:tcPr>
            <w:tcW w:w="802" w:type="pct"/>
            <w:tcBorders>
              <w:top w:val="nil"/>
              <w:left w:val="nil"/>
              <w:bottom w:val="single" w:sz="8" w:space="0" w:color="auto"/>
              <w:right w:val="single" w:sz="8" w:space="0" w:color="auto"/>
            </w:tcBorders>
            <w:shd w:val="clear" w:color="000000" w:fill="D9D9D9"/>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12.930,60 </w:t>
            </w:r>
          </w:p>
        </w:tc>
      </w:tr>
      <w:tr w:rsidR="000F522C" w:rsidRPr="00913F49" w:rsidTr="000A4706">
        <w:trPr>
          <w:trHeight w:val="315"/>
        </w:trPr>
        <w:tc>
          <w:tcPr>
            <w:tcW w:w="600" w:type="pct"/>
            <w:tcBorders>
              <w:top w:val="nil"/>
              <w:left w:val="single" w:sz="8" w:space="0" w:color="auto"/>
              <w:bottom w:val="single" w:sz="8" w:space="0" w:color="auto"/>
              <w:right w:val="single" w:sz="4" w:space="0" w:color="auto"/>
            </w:tcBorders>
            <w:shd w:val="clear" w:color="auto" w:fill="auto"/>
            <w:noWrap/>
            <w:vAlign w:val="center"/>
            <w:hideMark/>
          </w:tcPr>
          <w:p w:rsidR="000F522C" w:rsidRPr="00201E9A" w:rsidRDefault="000F522C" w:rsidP="000F522C">
            <w:pPr>
              <w:spacing w:after="0" w:line="240" w:lineRule="auto"/>
              <w:jc w:val="center"/>
              <w:rPr>
                <w:rFonts w:ascii="Times New Roman" w:eastAsia="Times New Roman" w:hAnsi="Times New Roman" w:cs="Times New Roman"/>
                <w:b/>
                <w:bCs/>
                <w:color w:val="000000"/>
                <w:sz w:val="14"/>
                <w:szCs w:val="14"/>
                <w:lang w:eastAsia="pt-BR"/>
              </w:rPr>
            </w:pPr>
            <w:r w:rsidRPr="00201E9A">
              <w:rPr>
                <w:rFonts w:ascii="Times New Roman" w:eastAsia="Times New Roman" w:hAnsi="Times New Roman" w:cs="Times New Roman"/>
                <w:b/>
                <w:bCs/>
                <w:color w:val="000000"/>
                <w:sz w:val="14"/>
                <w:szCs w:val="14"/>
                <w:lang w:eastAsia="pt-BR"/>
              </w:rPr>
              <w:t>Outros</w:t>
            </w:r>
          </w:p>
        </w:tc>
        <w:tc>
          <w:tcPr>
            <w:tcW w:w="2390" w:type="pct"/>
            <w:gridSpan w:val="3"/>
            <w:tcBorders>
              <w:top w:val="single" w:sz="8" w:space="0" w:color="auto"/>
              <w:left w:val="nil"/>
              <w:bottom w:val="single" w:sz="8" w:space="0" w:color="auto"/>
              <w:right w:val="nil"/>
            </w:tcBorders>
            <w:shd w:val="clear" w:color="000000" w:fill="FFFFFF"/>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Ferramentas e outros utensílios</w:t>
            </w:r>
          </w:p>
        </w:tc>
        <w:tc>
          <w:tcPr>
            <w:tcW w:w="1208" w:type="pct"/>
            <w:gridSpan w:val="3"/>
            <w:tcBorders>
              <w:top w:val="single" w:sz="8" w:space="0" w:color="auto"/>
              <w:left w:val="nil"/>
              <w:bottom w:val="single" w:sz="8" w:space="0" w:color="auto"/>
              <w:right w:val="single" w:sz="4" w:space="0" w:color="000000"/>
            </w:tcBorders>
            <w:shd w:val="clear" w:color="000000" w:fill="FFFFFF"/>
            <w:noWrap/>
            <w:vAlign w:val="bottom"/>
            <w:hideMark/>
          </w:tcPr>
          <w:p w:rsidR="000F522C" w:rsidRPr="00201E9A" w:rsidRDefault="000F522C" w:rsidP="000F522C">
            <w:pPr>
              <w:spacing w:after="0" w:line="240" w:lineRule="auto"/>
              <w:jc w:val="center"/>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w:t>
            </w:r>
          </w:p>
        </w:tc>
        <w:tc>
          <w:tcPr>
            <w:tcW w:w="802" w:type="pct"/>
            <w:tcBorders>
              <w:top w:val="nil"/>
              <w:left w:val="nil"/>
              <w:bottom w:val="single" w:sz="8" w:space="0" w:color="auto"/>
              <w:right w:val="single" w:sz="8" w:space="0" w:color="auto"/>
            </w:tcBorders>
            <w:shd w:val="clear" w:color="000000" w:fill="FFFFFF"/>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4.000,00 </w:t>
            </w:r>
          </w:p>
        </w:tc>
      </w:tr>
      <w:tr w:rsidR="008C7F20" w:rsidRPr="00913F49" w:rsidTr="000A4706">
        <w:trPr>
          <w:trHeight w:val="315"/>
        </w:trPr>
        <w:tc>
          <w:tcPr>
            <w:tcW w:w="4198" w:type="pct"/>
            <w:gridSpan w:val="7"/>
            <w:tcBorders>
              <w:top w:val="nil"/>
              <w:left w:val="single" w:sz="8" w:space="0" w:color="auto"/>
              <w:bottom w:val="single" w:sz="8" w:space="0" w:color="auto"/>
              <w:right w:val="single" w:sz="4" w:space="0" w:color="auto"/>
            </w:tcBorders>
            <w:shd w:val="clear" w:color="auto" w:fill="auto"/>
            <w:noWrap/>
            <w:vAlign w:val="bottom"/>
            <w:hideMark/>
          </w:tcPr>
          <w:p w:rsidR="000F522C" w:rsidRPr="00201E9A" w:rsidRDefault="000F522C" w:rsidP="000F522C">
            <w:pPr>
              <w:spacing w:after="0" w:line="240" w:lineRule="auto"/>
              <w:jc w:val="center"/>
              <w:rPr>
                <w:rFonts w:ascii="Times New Roman" w:eastAsia="Times New Roman" w:hAnsi="Times New Roman" w:cs="Times New Roman"/>
                <w:b/>
                <w:color w:val="000000"/>
                <w:sz w:val="14"/>
                <w:szCs w:val="14"/>
                <w:lang w:eastAsia="pt-BR"/>
              </w:rPr>
            </w:pPr>
            <w:r w:rsidRPr="00201E9A">
              <w:rPr>
                <w:rFonts w:ascii="Times New Roman" w:eastAsia="Times New Roman" w:hAnsi="Times New Roman" w:cs="Times New Roman"/>
                <w:b/>
                <w:color w:val="000000"/>
                <w:sz w:val="14"/>
                <w:szCs w:val="14"/>
                <w:lang w:eastAsia="pt-BR"/>
              </w:rPr>
              <w:t>TOTAL</w:t>
            </w:r>
          </w:p>
        </w:tc>
        <w:tc>
          <w:tcPr>
            <w:tcW w:w="802" w:type="pct"/>
            <w:tcBorders>
              <w:top w:val="nil"/>
              <w:left w:val="nil"/>
              <w:bottom w:val="single" w:sz="8" w:space="0" w:color="auto"/>
              <w:right w:val="single" w:sz="8" w:space="0" w:color="auto"/>
            </w:tcBorders>
            <w:shd w:val="clear" w:color="auto" w:fill="auto"/>
            <w:noWrap/>
            <w:vAlign w:val="bottom"/>
            <w:hideMark/>
          </w:tcPr>
          <w:p w:rsidR="000F522C" w:rsidRPr="00201E9A" w:rsidRDefault="000F522C" w:rsidP="000F522C">
            <w:pPr>
              <w:spacing w:after="0" w:line="240" w:lineRule="auto"/>
              <w:rPr>
                <w:rFonts w:ascii="Times New Roman" w:eastAsia="Times New Roman" w:hAnsi="Times New Roman" w:cs="Times New Roman"/>
                <w:color w:val="000000"/>
                <w:sz w:val="14"/>
                <w:szCs w:val="14"/>
                <w:lang w:eastAsia="pt-BR"/>
              </w:rPr>
            </w:pPr>
            <w:r w:rsidRPr="00201E9A">
              <w:rPr>
                <w:rFonts w:ascii="Times New Roman" w:eastAsia="Times New Roman" w:hAnsi="Times New Roman" w:cs="Times New Roman"/>
                <w:color w:val="000000"/>
                <w:sz w:val="14"/>
                <w:szCs w:val="14"/>
                <w:lang w:eastAsia="pt-BR"/>
              </w:rPr>
              <w:t xml:space="preserve"> R$   129.955,44 </w:t>
            </w:r>
          </w:p>
        </w:tc>
      </w:tr>
    </w:tbl>
    <w:p w:rsidR="000A4B02" w:rsidRPr="00913F49" w:rsidRDefault="000A4B02" w:rsidP="004313BE">
      <w:pPr>
        <w:tabs>
          <w:tab w:val="right" w:pos="9071"/>
        </w:tabs>
        <w:spacing w:after="0" w:line="360" w:lineRule="auto"/>
        <w:rPr>
          <w:rFonts w:ascii="Times New Roman" w:hAnsi="Times New Roman" w:cs="Times New Roman"/>
          <w:color w:val="FF0000"/>
          <w:sz w:val="24"/>
          <w:szCs w:val="24"/>
        </w:rPr>
      </w:pPr>
    </w:p>
    <w:p w:rsidR="00FE6512" w:rsidRPr="00913F49" w:rsidRDefault="00FE6512" w:rsidP="004313BE">
      <w:pPr>
        <w:tabs>
          <w:tab w:val="right" w:pos="9071"/>
        </w:tabs>
        <w:spacing w:after="0" w:line="360" w:lineRule="auto"/>
        <w:rPr>
          <w:rFonts w:ascii="Times New Roman" w:hAnsi="Times New Roman" w:cs="Times New Roman"/>
          <w:color w:val="FF0000"/>
          <w:sz w:val="24"/>
          <w:szCs w:val="24"/>
        </w:rPr>
      </w:pPr>
    </w:p>
    <w:p w:rsidR="00223D00" w:rsidRPr="00913F49" w:rsidRDefault="00223D00" w:rsidP="004313BE">
      <w:pPr>
        <w:tabs>
          <w:tab w:val="right" w:pos="9071"/>
        </w:tabs>
        <w:spacing w:after="0" w:line="360" w:lineRule="auto"/>
        <w:rPr>
          <w:rFonts w:ascii="Times New Roman" w:hAnsi="Times New Roman" w:cs="Times New Roman"/>
          <w:color w:val="FF0000"/>
          <w:sz w:val="24"/>
          <w:szCs w:val="24"/>
        </w:rPr>
      </w:pPr>
    </w:p>
    <w:tbl>
      <w:tblPr>
        <w:tblW w:w="5000" w:type="pct"/>
        <w:tblCellMar>
          <w:left w:w="70" w:type="dxa"/>
          <w:right w:w="70" w:type="dxa"/>
        </w:tblCellMar>
        <w:tblLook w:val="04A0" w:firstRow="1" w:lastRow="0" w:firstColumn="1" w:lastColumn="0" w:noHBand="0" w:noVBand="1"/>
      </w:tblPr>
      <w:tblGrid>
        <w:gridCol w:w="1931"/>
        <w:gridCol w:w="2621"/>
        <w:gridCol w:w="735"/>
        <w:gridCol w:w="860"/>
        <w:gridCol w:w="1403"/>
        <w:gridCol w:w="1501"/>
      </w:tblGrid>
      <w:tr w:rsidR="00617246" w:rsidRPr="00617246" w:rsidTr="00617246">
        <w:trPr>
          <w:trHeight w:val="435"/>
        </w:trPr>
        <w:tc>
          <w:tcPr>
            <w:tcW w:w="5000" w:type="pct"/>
            <w:gridSpan w:val="6"/>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617246" w:rsidRPr="00617246" w:rsidRDefault="00617246" w:rsidP="00617246">
            <w:pPr>
              <w:spacing w:after="0" w:line="240" w:lineRule="auto"/>
              <w:jc w:val="center"/>
              <w:rPr>
                <w:rFonts w:ascii="Calibri" w:eastAsia="Times New Roman" w:hAnsi="Calibri" w:cs="Times New Roman"/>
                <w:b/>
                <w:bCs/>
                <w:color w:val="000000"/>
                <w:sz w:val="14"/>
                <w:szCs w:val="32"/>
                <w:lang w:eastAsia="pt-BR"/>
              </w:rPr>
            </w:pPr>
            <w:r w:rsidRPr="00617246">
              <w:rPr>
                <w:rFonts w:ascii="Calibri" w:eastAsia="Times New Roman" w:hAnsi="Calibri" w:cs="Times New Roman"/>
                <w:b/>
                <w:bCs/>
                <w:color w:val="000000"/>
                <w:sz w:val="28"/>
                <w:szCs w:val="32"/>
                <w:lang w:eastAsia="pt-BR"/>
              </w:rPr>
              <w:t>Demais Ciclo de Produção (6 meses)</w:t>
            </w:r>
          </w:p>
        </w:tc>
      </w:tr>
      <w:tr w:rsidR="00617246" w:rsidRPr="00201E9A" w:rsidTr="00617246">
        <w:trPr>
          <w:trHeight w:val="315"/>
        </w:trPr>
        <w:tc>
          <w:tcPr>
            <w:tcW w:w="1067" w:type="pct"/>
            <w:tcBorders>
              <w:top w:val="nil"/>
              <w:left w:val="single" w:sz="8" w:space="0" w:color="auto"/>
              <w:bottom w:val="single" w:sz="8" w:space="0" w:color="auto"/>
              <w:right w:val="single" w:sz="4" w:space="0" w:color="auto"/>
            </w:tcBorders>
            <w:shd w:val="clear" w:color="auto" w:fill="auto"/>
            <w:noWrap/>
            <w:vAlign w:val="center"/>
            <w:hideMark/>
          </w:tcPr>
          <w:p w:rsidR="00617246" w:rsidRPr="00617246" w:rsidRDefault="00617246" w:rsidP="00617246">
            <w:pPr>
              <w:spacing w:after="0" w:line="240" w:lineRule="auto"/>
              <w:jc w:val="center"/>
              <w:rPr>
                <w:rFonts w:ascii="Calibri" w:eastAsia="Times New Roman" w:hAnsi="Calibri" w:cs="Times New Roman"/>
                <w:b/>
                <w:bCs/>
                <w:color w:val="000000"/>
                <w:sz w:val="14"/>
                <w:lang w:eastAsia="pt-BR"/>
              </w:rPr>
            </w:pPr>
            <w:r w:rsidRPr="00617246">
              <w:rPr>
                <w:rFonts w:ascii="Calibri" w:eastAsia="Times New Roman" w:hAnsi="Calibri" w:cs="Times New Roman"/>
                <w:b/>
                <w:bCs/>
                <w:color w:val="000000"/>
                <w:sz w:val="14"/>
                <w:lang w:eastAsia="pt-BR"/>
              </w:rPr>
              <w:t>Item</w:t>
            </w:r>
          </w:p>
        </w:tc>
        <w:tc>
          <w:tcPr>
            <w:tcW w:w="1448" w:type="pct"/>
            <w:tcBorders>
              <w:top w:val="single" w:sz="8" w:space="0" w:color="auto"/>
              <w:left w:val="nil"/>
              <w:bottom w:val="single" w:sz="8" w:space="0" w:color="auto"/>
              <w:right w:val="single" w:sz="4" w:space="0" w:color="000000"/>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b/>
                <w:bCs/>
                <w:color w:val="000000"/>
                <w:sz w:val="14"/>
                <w:lang w:eastAsia="pt-BR"/>
              </w:rPr>
            </w:pPr>
            <w:r w:rsidRPr="00617246">
              <w:rPr>
                <w:rFonts w:ascii="Calibri" w:eastAsia="Times New Roman" w:hAnsi="Calibri" w:cs="Times New Roman"/>
                <w:b/>
                <w:bCs/>
                <w:color w:val="000000"/>
                <w:sz w:val="14"/>
                <w:lang w:eastAsia="pt-BR"/>
              </w:rPr>
              <w:t>Descrição</w:t>
            </w:r>
          </w:p>
        </w:tc>
        <w:tc>
          <w:tcPr>
            <w:tcW w:w="406" w:type="pct"/>
            <w:tcBorders>
              <w:top w:val="nil"/>
              <w:left w:val="nil"/>
              <w:bottom w:val="single" w:sz="8"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b/>
                <w:bCs/>
                <w:color w:val="000000"/>
                <w:sz w:val="14"/>
                <w:lang w:eastAsia="pt-BR"/>
              </w:rPr>
            </w:pPr>
            <w:r w:rsidRPr="00617246">
              <w:rPr>
                <w:rFonts w:ascii="Calibri" w:eastAsia="Times New Roman" w:hAnsi="Calibri" w:cs="Times New Roman"/>
                <w:b/>
                <w:bCs/>
                <w:color w:val="000000"/>
                <w:sz w:val="14"/>
                <w:lang w:eastAsia="pt-BR"/>
              </w:rPr>
              <w:t>Quant.</w:t>
            </w:r>
          </w:p>
        </w:tc>
        <w:tc>
          <w:tcPr>
            <w:tcW w:w="475" w:type="pct"/>
            <w:tcBorders>
              <w:top w:val="nil"/>
              <w:left w:val="nil"/>
              <w:bottom w:val="single" w:sz="8"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b/>
                <w:bCs/>
                <w:color w:val="000000"/>
                <w:sz w:val="14"/>
                <w:lang w:eastAsia="pt-BR"/>
              </w:rPr>
            </w:pPr>
            <w:r w:rsidRPr="00617246">
              <w:rPr>
                <w:rFonts w:ascii="Calibri" w:eastAsia="Times New Roman" w:hAnsi="Calibri" w:cs="Times New Roman"/>
                <w:b/>
                <w:bCs/>
                <w:color w:val="000000"/>
                <w:sz w:val="14"/>
                <w:lang w:eastAsia="pt-BR"/>
              </w:rPr>
              <w:t>Unidade</w:t>
            </w:r>
          </w:p>
        </w:tc>
        <w:tc>
          <w:tcPr>
            <w:tcW w:w="775" w:type="pct"/>
            <w:tcBorders>
              <w:top w:val="nil"/>
              <w:left w:val="nil"/>
              <w:bottom w:val="single" w:sz="8"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b/>
                <w:bCs/>
                <w:color w:val="000000"/>
                <w:sz w:val="14"/>
                <w:lang w:eastAsia="pt-BR"/>
              </w:rPr>
            </w:pPr>
            <w:r w:rsidRPr="00617246">
              <w:rPr>
                <w:rFonts w:ascii="Calibri" w:eastAsia="Times New Roman" w:hAnsi="Calibri" w:cs="Times New Roman"/>
                <w:b/>
                <w:bCs/>
                <w:color w:val="000000"/>
                <w:sz w:val="14"/>
                <w:lang w:eastAsia="pt-BR"/>
              </w:rPr>
              <w:t>Preço</w:t>
            </w:r>
          </w:p>
        </w:tc>
        <w:tc>
          <w:tcPr>
            <w:tcW w:w="829" w:type="pct"/>
            <w:tcBorders>
              <w:top w:val="nil"/>
              <w:left w:val="nil"/>
              <w:bottom w:val="single" w:sz="8" w:space="0" w:color="auto"/>
              <w:right w:val="single" w:sz="8"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b/>
                <w:bCs/>
                <w:color w:val="000000"/>
                <w:sz w:val="14"/>
                <w:lang w:eastAsia="pt-BR"/>
              </w:rPr>
            </w:pPr>
            <w:r w:rsidRPr="00617246">
              <w:rPr>
                <w:rFonts w:ascii="Calibri" w:eastAsia="Times New Roman" w:hAnsi="Calibri" w:cs="Times New Roman"/>
                <w:b/>
                <w:bCs/>
                <w:color w:val="000000"/>
                <w:sz w:val="14"/>
                <w:lang w:eastAsia="pt-BR"/>
              </w:rPr>
              <w:t>Subtotal</w:t>
            </w:r>
          </w:p>
        </w:tc>
      </w:tr>
      <w:tr w:rsidR="00617246" w:rsidRPr="00201E9A" w:rsidTr="00617246">
        <w:trPr>
          <w:trHeight w:val="300"/>
        </w:trPr>
        <w:tc>
          <w:tcPr>
            <w:tcW w:w="1067" w:type="pct"/>
            <w:vMerge w:val="restart"/>
            <w:tcBorders>
              <w:top w:val="nil"/>
              <w:left w:val="single" w:sz="8" w:space="0" w:color="auto"/>
              <w:bottom w:val="single" w:sz="4" w:space="0" w:color="auto"/>
              <w:right w:val="single" w:sz="4" w:space="0" w:color="auto"/>
            </w:tcBorders>
            <w:shd w:val="clear" w:color="auto" w:fill="auto"/>
            <w:vAlign w:val="center"/>
            <w:hideMark/>
          </w:tcPr>
          <w:p w:rsidR="00617246" w:rsidRPr="00617246" w:rsidRDefault="00617246" w:rsidP="00617246">
            <w:pPr>
              <w:spacing w:after="0" w:line="240" w:lineRule="auto"/>
              <w:jc w:val="center"/>
              <w:rPr>
                <w:rFonts w:ascii="Calibri" w:eastAsia="Times New Roman" w:hAnsi="Calibri" w:cs="Times New Roman"/>
                <w:b/>
                <w:bCs/>
                <w:color w:val="000000"/>
                <w:sz w:val="14"/>
                <w:lang w:eastAsia="pt-BR"/>
              </w:rPr>
            </w:pPr>
            <w:r w:rsidRPr="00617246">
              <w:rPr>
                <w:rFonts w:ascii="Calibri" w:eastAsia="Times New Roman" w:hAnsi="Calibri" w:cs="Times New Roman"/>
                <w:b/>
                <w:bCs/>
                <w:color w:val="000000"/>
                <w:sz w:val="14"/>
                <w:lang w:eastAsia="pt-BR"/>
              </w:rPr>
              <w:t>Fertilizantes Minerais</w:t>
            </w:r>
          </w:p>
        </w:tc>
        <w:tc>
          <w:tcPr>
            <w:tcW w:w="1448" w:type="pct"/>
            <w:tcBorders>
              <w:top w:val="single" w:sz="8"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Fosfato de Potássio (MKP)</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13,00</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sc. 25 kg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200,00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2.600,00 </w:t>
            </w:r>
          </w:p>
        </w:tc>
      </w:tr>
      <w:tr w:rsidR="00617246" w:rsidRPr="00201E9A" w:rsidTr="00617246">
        <w:trPr>
          <w:trHeight w:val="300"/>
        </w:trPr>
        <w:tc>
          <w:tcPr>
            <w:tcW w:w="1067" w:type="pct"/>
            <w:vMerge/>
            <w:tcBorders>
              <w:top w:val="nil"/>
              <w:left w:val="single" w:sz="8" w:space="0" w:color="auto"/>
              <w:bottom w:val="single" w:sz="4" w:space="0" w:color="auto"/>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Sulfato de Magnésio</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12,00</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sc. 25 kg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41,00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492,00 </w:t>
            </w:r>
          </w:p>
        </w:tc>
      </w:tr>
      <w:tr w:rsidR="00617246" w:rsidRPr="00201E9A" w:rsidTr="00617246">
        <w:trPr>
          <w:trHeight w:val="300"/>
        </w:trPr>
        <w:tc>
          <w:tcPr>
            <w:tcW w:w="1067" w:type="pct"/>
            <w:vMerge/>
            <w:tcBorders>
              <w:top w:val="nil"/>
              <w:left w:val="single" w:sz="8" w:space="0" w:color="auto"/>
              <w:bottom w:val="single" w:sz="4" w:space="0" w:color="auto"/>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Nitrato de Potássio</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18,00</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sc. 25 kg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159,00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2.862,00 </w:t>
            </w:r>
          </w:p>
        </w:tc>
      </w:tr>
      <w:tr w:rsidR="00617246" w:rsidRPr="00201E9A" w:rsidTr="00617246">
        <w:trPr>
          <w:trHeight w:val="300"/>
        </w:trPr>
        <w:tc>
          <w:tcPr>
            <w:tcW w:w="1067" w:type="pct"/>
            <w:vMerge/>
            <w:tcBorders>
              <w:top w:val="nil"/>
              <w:left w:val="single" w:sz="8" w:space="0" w:color="auto"/>
              <w:bottom w:val="single" w:sz="4" w:space="0" w:color="auto"/>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Cloreto de Ferro III</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7,80</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kg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60,00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468,00 </w:t>
            </w:r>
          </w:p>
        </w:tc>
      </w:tr>
      <w:tr w:rsidR="00617246" w:rsidRPr="00201E9A" w:rsidTr="00617246">
        <w:trPr>
          <w:trHeight w:val="300"/>
        </w:trPr>
        <w:tc>
          <w:tcPr>
            <w:tcW w:w="1067" w:type="pct"/>
            <w:vMerge/>
            <w:tcBorders>
              <w:top w:val="nil"/>
              <w:left w:val="single" w:sz="8" w:space="0" w:color="auto"/>
              <w:bottom w:val="single" w:sz="4" w:space="0" w:color="auto"/>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Na</w:t>
            </w:r>
            <w:r w:rsidRPr="00617246">
              <w:rPr>
                <w:rFonts w:ascii="Calibri" w:eastAsia="Times New Roman" w:hAnsi="Calibri" w:cs="Times New Roman"/>
                <w:color w:val="000000"/>
                <w:sz w:val="14"/>
                <w:szCs w:val="16"/>
                <w:lang w:eastAsia="pt-BR"/>
              </w:rPr>
              <w:t>2</w:t>
            </w:r>
            <w:r w:rsidRPr="00617246">
              <w:rPr>
                <w:rFonts w:ascii="Calibri" w:eastAsia="Times New Roman" w:hAnsi="Calibri" w:cs="Times New Roman"/>
                <w:color w:val="000000"/>
                <w:sz w:val="14"/>
                <w:lang w:eastAsia="pt-BR"/>
              </w:rPr>
              <w:t>-EDTA</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3,12</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5 kg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232,30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724,78 </w:t>
            </w:r>
          </w:p>
        </w:tc>
      </w:tr>
      <w:tr w:rsidR="00617246" w:rsidRPr="00201E9A" w:rsidTr="00617246">
        <w:trPr>
          <w:trHeight w:val="300"/>
        </w:trPr>
        <w:tc>
          <w:tcPr>
            <w:tcW w:w="1067" w:type="pct"/>
            <w:vMerge/>
            <w:tcBorders>
              <w:top w:val="nil"/>
              <w:left w:val="single" w:sz="8" w:space="0" w:color="auto"/>
              <w:bottom w:val="single" w:sz="4" w:space="0" w:color="auto"/>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Nitrato de Cálcio</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20,00</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sc. 25 kg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77,00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1.540,00 </w:t>
            </w:r>
          </w:p>
        </w:tc>
      </w:tr>
      <w:tr w:rsidR="00617246" w:rsidRPr="00201E9A" w:rsidTr="00617246">
        <w:trPr>
          <w:trHeight w:val="300"/>
        </w:trPr>
        <w:tc>
          <w:tcPr>
            <w:tcW w:w="1067" w:type="pct"/>
            <w:vMerge/>
            <w:tcBorders>
              <w:top w:val="nil"/>
              <w:left w:val="single" w:sz="8" w:space="0" w:color="auto"/>
              <w:bottom w:val="single" w:sz="4" w:space="0" w:color="auto"/>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Nitrato de Sódio</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9,15</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kg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12,00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109,80 </w:t>
            </w:r>
          </w:p>
        </w:tc>
      </w:tr>
      <w:tr w:rsidR="00617246" w:rsidRPr="00201E9A" w:rsidTr="00617246">
        <w:trPr>
          <w:trHeight w:val="300"/>
        </w:trPr>
        <w:tc>
          <w:tcPr>
            <w:tcW w:w="1067" w:type="pct"/>
            <w:vMerge/>
            <w:tcBorders>
              <w:top w:val="nil"/>
              <w:left w:val="single" w:sz="8" w:space="0" w:color="auto"/>
              <w:bottom w:val="single" w:sz="4" w:space="0" w:color="auto"/>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Sulfato de Manganês</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1,62</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kg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9,00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14,58 </w:t>
            </w:r>
          </w:p>
        </w:tc>
      </w:tr>
      <w:tr w:rsidR="00617246" w:rsidRPr="00201E9A" w:rsidTr="00617246">
        <w:trPr>
          <w:trHeight w:val="300"/>
        </w:trPr>
        <w:tc>
          <w:tcPr>
            <w:tcW w:w="1067" w:type="pct"/>
            <w:vMerge/>
            <w:tcBorders>
              <w:top w:val="nil"/>
              <w:left w:val="single" w:sz="8" w:space="0" w:color="auto"/>
              <w:bottom w:val="single" w:sz="4" w:space="0" w:color="auto"/>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Ác. Bórico</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1,50</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kg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8,50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12,75 </w:t>
            </w:r>
          </w:p>
        </w:tc>
      </w:tr>
      <w:tr w:rsidR="00617246" w:rsidRPr="00201E9A" w:rsidTr="00617246">
        <w:trPr>
          <w:trHeight w:val="300"/>
        </w:trPr>
        <w:tc>
          <w:tcPr>
            <w:tcW w:w="1067" w:type="pct"/>
            <w:vMerge/>
            <w:tcBorders>
              <w:top w:val="nil"/>
              <w:left w:val="single" w:sz="8" w:space="0" w:color="auto"/>
              <w:bottom w:val="single" w:sz="4" w:space="0" w:color="auto"/>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Sulfato de Zinco</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1,04</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kg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26,00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27,04 </w:t>
            </w:r>
          </w:p>
        </w:tc>
      </w:tr>
      <w:tr w:rsidR="00617246" w:rsidRPr="00201E9A" w:rsidTr="00617246">
        <w:trPr>
          <w:trHeight w:val="300"/>
        </w:trPr>
        <w:tc>
          <w:tcPr>
            <w:tcW w:w="1067" w:type="pct"/>
            <w:vMerge/>
            <w:tcBorders>
              <w:top w:val="nil"/>
              <w:left w:val="single" w:sz="8" w:space="0" w:color="auto"/>
              <w:bottom w:val="single" w:sz="4" w:space="0" w:color="auto"/>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Molibdato de Sódio</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2,90</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pc. 50 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44,00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127,60 </w:t>
            </w:r>
          </w:p>
        </w:tc>
      </w:tr>
      <w:tr w:rsidR="00617246" w:rsidRPr="00201E9A" w:rsidTr="00617246">
        <w:trPr>
          <w:trHeight w:val="300"/>
        </w:trPr>
        <w:tc>
          <w:tcPr>
            <w:tcW w:w="1067" w:type="pct"/>
            <w:vMerge/>
            <w:tcBorders>
              <w:top w:val="nil"/>
              <w:left w:val="single" w:sz="8" w:space="0" w:color="auto"/>
              <w:bottom w:val="single" w:sz="4" w:space="0" w:color="auto"/>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Sulfato de Cobre</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0,15</w:t>
            </w:r>
          </w:p>
        </w:tc>
        <w:tc>
          <w:tcPr>
            <w:tcW w:w="475" w:type="pct"/>
            <w:tcBorders>
              <w:top w:val="nil"/>
              <w:left w:val="nil"/>
              <w:bottom w:val="nil"/>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kg</w:t>
            </w:r>
          </w:p>
        </w:tc>
        <w:tc>
          <w:tcPr>
            <w:tcW w:w="775" w:type="pct"/>
            <w:tcBorders>
              <w:top w:val="nil"/>
              <w:left w:val="nil"/>
              <w:bottom w:val="nil"/>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13,50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1,96 </w:t>
            </w:r>
          </w:p>
        </w:tc>
      </w:tr>
      <w:tr w:rsidR="00617246" w:rsidRPr="00617246" w:rsidTr="00617246">
        <w:trPr>
          <w:trHeight w:val="315"/>
        </w:trPr>
        <w:tc>
          <w:tcPr>
            <w:tcW w:w="1067" w:type="pct"/>
            <w:vMerge/>
            <w:tcBorders>
              <w:top w:val="nil"/>
              <w:left w:val="single" w:sz="8" w:space="0" w:color="auto"/>
              <w:bottom w:val="single" w:sz="4" w:space="0" w:color="auto"/>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3104" w:type="pct"/>
            <w:gridSpan w:val="4"/>
            <w:tcBorders>
              <w:top w:val="single" w:sz="4" w:space="0" w:color="auto"/>
              <w:left w:val="nil"/>
              <w:bottom w:val="nil"/>
              <w:right w:val="single" w:sz="4" w:space="0" w:color="auto"/>
            </w:tcBorders>
            <w:shd w:val="clear" w:color="000000" w:fill="D9D9D9"/>
            <w:noWrap/>
            <w:vAlign w:val="center"/>
            <w:hideMark/>
          </w:tcPr>
          <w:p w:rsidR="00617246" w:rsidRPr="00617246" w:rsidRDefault="00617246" w:rsidP="00617246">
            <w:pPr>
              <w:spacing w:after="0" w:line="240" w:lineRule="auto"/>
              <w:jc w:val="center"/>
              <w:rPr>
                <w:rFonts w:ascii="Calibri" w:eastAsia="Times New Roman" w:hAnsi="Calibri" w:cs="Times New Roman"/>
                <w:b/>
                <w:bCs/>
                <w:color w:val="000000"/>
                <w:sz w:val="14"/>
                <w:lang w:eastAsia="pt-BR"/>
              </w:rPr>
            </w:pPr>
            <w:r w:rsidRPr="00617246">
              <w:rPr>
                <w:rFonts w:ascii="Calibri" w:eastAsia="Times New Roman" w:hAnsi="Calibri" w:cs="Times New Roman"/>
                <w:b/>
                <w:bCs/>
                <w:color w:val="000000"/>
                <w:sz w:val="14"/>
                <w:lang w:eastAsia="pt-BR"/>
              </w:rPr>
              <w:t>Subtotal</w:t>
            </w:r>
          </w:p>
        </w:tc>
        <w:tc>
          <w:tcPr>
            <w:tcW w:w="829" w:type="pct"/>
            <w:tcBorders>
              <w:top w:val="nil"/>
              <w:left w:val="nil"/>
              <w:bottom w:val="nil"/>
              <w:right w:val="single" w:sz="8" w:space="0" w:color="auto"/>
            </w:tcBorders>
            <w:shd w:val="clear" w:color="000000" w:fill="D9D9D9"/>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8.980,50 </w:t>
            </w:r>
          </w:p>
        </w:tc>
      </w:tr>
      <w:tr w:rsidR="00617246" w:rsidRPr="00201E9A" w:rsidTr="00617246">
        <w:trPr>
          <w:trHeight w:val="315"/>
        </w:trPr>
        <w:tc>
          <w:tcPr>
            <w:tcW w:w="1067" w:type="pct"/>
            <w:tcBorders>
              <w:top w:val="single" w:sz="8" w:space="0" w:color="auto"/>
              <w:left w:val="single" w:sz="8" w:space="0" w:color="auto"/>
              <w:bottom w:val="nil"/>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b/>
                <w:bCs/>
                <w:color w:val="000000"/>
                <w:sz w:val="14"/>
                <w:lang w:eastAsia="pt-BR"/>
              </w:rPr>
            </w:pPr>
            <w:r w:rsidRPr="00617246">
              <w:rPr>
                <w:rFonts w:ascii="Calibri" w:eastAsia="Times New Roman" w:hAnsi="Calibri" w:cs="Times New Roman"/>
                <w:b/>
                <w:bCs/>
                <w:color w:val="000000"/>
                <w:sz w:val="14"/>
                <w:lang w:eastAsia="pt-BR"/>
              </w:rPr>
              <w:t>Mudas</w:t>
            </w:r>
          </w:p>
        </w:tc>
        <w:tc>
          <w:tcPr>
            <w:tcW w:w="1448" w:type="pct"/>
            <w:tcBorders>
              <w:top w:val="single" w:sz="8" w:space="0" w:color="auto"/>
              <w:left w:val="nil"/>
              <w:bottom w:val="nil"/>
              <w:right w:val="single" w:sz="4"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Cultivar Sweet Grape</w:t>
            </w:r>
          </w:p>
        </w:tc>
        <w:tc>
          <w:tcPr>
            <w:tcW w:w="406" w:type="pct"/>
            <w:tcBorders>
              <w:top w:val="single" w:sz="8" w:space="0" w:color="auto"/>
              <w:left w:val="nil"/>
              <w:bottom w:val="nil"/>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2400</w:t>
            </w:r>
          </w:p>
        </w:tc>
        <w:tc>
          <w:tcPr>
            <w:tcW w:w="475" w:type="pct"/>
            <w:tcBorders>
              <w:top w:val="single" w:sz="8" w:space="0" w:color="auto"/>
              <w:left w:val="nil"/>
              <w:bottom w:val="nil"/>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un </w:t>
            </w:r>
          </w:p>
        </w:tc>
        <w:tc>
          <w:tcPr>
            <w:tcW w:w="775" w:type="pct"/>
            <w:tcBorders>
              <w:top w:val="single" w:sz="8" w:space="0" w:color="auto"/>
              <w:left w:val="nil"/>
              <w:bottom w:val="nil"/>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1,73 </w:t>
            </w:r>
          </w:p>
        </w:tc>
        <w:tc>
          <w:tcPr>
            <w:tcW w:w="829" w:type="pct"/>
            <w:tcBorders>
              <w:top w:val="single" w:sz="8" w:space="0" w:color="auto"/>
              <w:left w:val="nil"/>
              <w:bottom w:val="nil"/>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4.152,00 </w:t>
            </w:r>
          </w:p>
        </w:tc>
      </w:tr>
      <w:tr w:rsidR="00617246" w:rsidRPr="00201E9A" w:rsidTr="00617246">
        <w:trPr>
          <w:trHeight w:val="300"/>
        </w:trPr>
        <w:tc>
          <w:tcPr>
            <w:tcW w:w="1067"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617246" w:rsidRPr="00617246" w:rsidRDefault="00617246" w:rsidP="00617246">
            <w:pPr>
              <w:spacing w:after="0" w:line="240" w:lineRule="auto"/>
              <w:jc w:val="center"/>
              <w:rPr>
                <w:rFonts w:ascii="Calibri" w:eastAsia="Times New Roman" w:hAnsi="Calibri" w:cs="Times New Roman"/>
                <w:b/>
                <w:bCs/>
                <w:color w:val="000000"/>
                <w:sz w:val="14"/>
                <w:lang w:eastAsia="pt-BR"/>
              </w:rPr>
            </w:pPr>
            <w:r w:rsidRPr="00617246">
              <w:rPr>
                <w:rFonts w:ascii="Calibri" w:eastAsia="Times New Roman" w:hAnsi="Calibri" w:cs="Times New Roman"/>
                <w:b/>
                <w:bCs/>
                <w:color w:val="000000"/>
                <w:sz w:val="14"/>
                <w:lang w:eastAsia="pt-BR"/>
              </w:rPr>
              <w:t>Inseticidas</w:t>
            </w:r>
          </w:p>
        </w:tc>
        <w:tc>
          <w:tcPr>
            <w:tcW w:w="1448" w:type="pct"/>
            <w:tcBorders>
              <w:top w:val="single" w:sz="8"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Cartap BR 500</w:t>
            </w:r>
          </w:p>
        </w:tc>
        <w:tc>
          <w:tcPr>
            <w:tcW w:w="406" w:type="pct"/>
            <w:tcBorders>
              <w:top w:val="single" w:sz="8" w:space="0" w:color="auto"/>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0,5</w:t>
            </w:r>
          </w:p>
        </w:tc>
        <w:tc>
          <w:tcPr>
            <w:tcW w:w="475" w:type="pct"/>
            <w:tcBorders>
              <w:top w:val="single" w:sz="8" w:space="0" w:color="auto"/>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kg</w:t>
            </w:r>
          </w:p>
        </w:tc>
        <w:tc>
          <w:tcPr>
            <w:tcW w:w="775" w:type="pct"/>
            <w:tcBorders>
              <w:top w:val="single" w:sz="8" w:space="0" w:color="auto"/>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198,00 </w:t>
            </w:r>
          </w:p>
        </w:tc>
        <w:tc>
          <w:tcPr>
            <w:tcW w:w="829" w:type="pct"/>
            <w:tcBorders>
              <w:top w:val="single" w:sz="8" w:space="0" w:color="auto"/>
              <w:left w:val="nil"/>
              <w:bottom w:val="nil"/>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99,00 </w:t>
            </w:r>
          </w:p>
        </w:tc>
      </w:tr>
      <w:tr w:rsidR="00617246" w:rsidRPr="00201E9A" w:rsidTr="00617246">
        <w:trPr>
          <w:trHeight w:val="300"/>
        </w:trPr>
        <w:tc>
          <w:tcPr>
            <w:tcW w:w="1067" w:type="pct"/>
            <w:vMerge/>
            <w:tcBorders>
              <w:top w:val="single" w:sz="8" w:space="0" w:color="auto"/>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Danimem 300 EC</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0,14</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L</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169,00 </w:t>
            </w:r>
          </w:p>
        </w:tc>
        <w:tc>
          <w:tcPr>
            <w:tcW w:w="829" w:type="pct"/>
            <w:tcBorders>
              <w:top w:val="single" w:sz="4" w:space="0" w:color="auto"/>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23,66 </w:t>
            </w:r>
          </w:p>
        </w:tc>
      </w:tr>
      <w:tr w:rsidR="00617246" w:rsidRPr="00201E9A" w:rsidTr="00617246">
        <w:trPr>
          <w:trHeight w:val="300"/>
        </w:trPr>
        <w:tc>
          <w:tcPr>
            <w:tcW w:w="1067" w:type="pct"/>
            <w:vMerge/>
            <w:tcBorders>
              <w:top w:val="single" w:sz="8" w:space="0" w:color="auto"/>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Pirate</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0,21</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L</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189,00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39,69 </w:t>
            </w:r>
          </w:p>
        </w:tc>
      </w:tr>
      <w:tr w:rsidR="00617246" w:rsidRPr="00201E9A" w:rsidTr="00617246">
        <w:trPr>
          <w:trHeight w:val="300"/>
        </w:trPr>
        <w:tc>
          <w:tcPr>
            <w:tcW w:w="1067" w:type="pct"/>
            <w:vMerge/>
            <w:tcBorders>
              <w:top w:val="single" w:sz="8" w:space="0" w:color="auto"/>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Rumo WG</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1,55</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20 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19,00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29,45 </w:t>
            </w:r>
          </w:p>
        </w:tc>
      </w:tr>
      <w:tr w:rsidR="00617246" w:rsidRPr="00201E9A" w:rsidTr="00617246">
        <w:trPr>
          <w:trHeight w:val="300"/>
        </w:trPr>
        <w:tc>
          <w:tcPr>
            <w:tcW w:w="1067" w:type="pct"/>
            <w:vMerge/>
            <w:tcBorders>
              <w:top w:val="single" w:sz="8" w:space="0" w:color="auto"/>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Thiobel</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0,6</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kg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155,00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93,00 </w:t>
            </w:r>
          </w:p>
        </w:tc>
      </w:tr>
      <w:tr w:rsidR="00617246" w:rsidRPr="00617246" w:rsidTr="00617246">
        <w:trPr>
          <w:trHeight w:val="315"/>
        </w:trPr>
        <w:tc>
          <w:tcPr>
            <w:tcW w:w="1067" w:type="pct"/>
            <w:vMerge/>
            <w:tcBorders>
              <w:top w:val="single" w:sz="8" w:space="0" w:color="auto"/>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3104" w:type="pct"/>
            <w:gridSpan w:val="4"/>
            <w:tcBorders>
              <w:top w:val="single" w:sz="4" w:space="0" w:color="auto"/>
              <w:left w:val="nil"/>
              <w:bottom w:val="single" w:sz="8" w:space="0" w:color="auto"/>
              <w:right w:val="single" w:sz="4" w:space="0" w:color="000000"/>
            </w:tcBorders>
            <w:shd w:val="clear" w:color="000000" w:fill="D9D9D9"/>
            <w:noWrap/>
            <w:vAlign w:val="bottom"/>
            <w:hideMark/>
          </w:tcPr>
          <w:p w:rsidR="00617246" w:rsidRPr="00617246" w:rsidRDefault="00617246" w:rsidP="00617246">
            <w:pPr>
              <w:spacing w:after="0" w:line="240" w:lineRule="auto"/>
              <w:jc w:val="center"/>
              <w:rPr>
                <w:rFonts w:ascii="Calibri" w:eastAsia="Times New Roman" w:hAnsi="Calibri" w:cs="Times New Roman"/>
                <w:b/>
                <w:bCs/>
                <w:color w:val="000000"/>
                <w:sz w:val="14"/>
                <w:lang w:eastAsia="pt-BR"/>
              </w:rPr>
            </w:pPr>
            <w:r w:rsidRPr="00617246">
              <w:rPr>
                <w:rFonts w:ascii="Calibri" w:eastAsia="Times New Roman" w:hAnsi="Calibri" w:cs="Times New Roman"/>
                <w:b/>
                <w:bCs/>
                <w:color w:val="000000"/>
                <w:sz w:val="14"/>
                <w:lang w:eastAsia="pt-BR"/>
              </w:rPr>
              <w:t>Subtotal</w:t>
            </w:r>
          </w:p>
        </w:tc>
        <w:tc>
          <w:tcPr>
            <w:tcW w:w="829" w:type="pct"/>
            <w:tcBorders>
              <w:top w:val="nil"/>
              <w:left w:val="nil"/>
              <w:bottom w:val="single" w:sz="8" w:space="0" w:color="auto"/>
              <w:right w:val="single" w:sz="8" w:space="0" w:color="auto"/>
            </w:tcBorders>
            <w:shd w:val="clear" w:color="000000" w:fill="D9D9D9"/>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284,80 </w:t>
            </w:r>
          </w:p>
        </w:tc>
      </w:tr>
      <w:tr w:rsidR="00617246" w:rsidRPr="00201E9A" w:rsidTr="00617246">
        <w:trPr>
          <w:trHeight w:val="300"/>
        </w:trPr>
        <w:tc>
          <w:tcPr>
            <w:tcW w:w="1067"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617246" w:rsidRPr="00617246" w:rsidRDefault="00617246" w:rsidP="00617246">
            <w:pPr>
              <w:spacing w:after="0" w:line="240" w:lineRule="auto"/>
              <w:jc w:val="center"/>
              <w:rPr>
                <w:rFonts w:ascii="Calibri" w:eastAsia="Times New Roman" w:hAnsi="Calibri" w:cs="Times New Roman"/>
                <w:b/>
                <w:bCs/>
                <w:color w:val="000000"/>
                <w:sz w:val="14"/>
                <w:lang w:eastAsia="pt-BR"/>
              </w:rPr>
            </w:pPr>
            <w:r w:rsidRPr="00617246">
              <w:rPr>
                <w:rFonts w:ascii="Calibri" w:eastAsia="Times New Roman" w:hAnsi="Calibri" w:cs="Times New Roman"/>
                <w:b/>
                <w:bCs/>
                <w:color w:val="000000"/>
                <w:sz w:val="14"/>
                <w:lang w:eastAsia="pt-BR"/>
              </w:rPr>
              <w:t>Fungicidas</w:t>
            </w:r>
          </w:p>
        </w:tc>
        <w:tc>
          <w:tcPr>
            <w:tcW w:w="1448" w:type="pct"/>
            <w:tcBorders>
              <w:top w:val="single" w:sz="8"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Completto</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0,2</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L</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800,00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160,00 </w:t>
            </w:r>
          </w:p>
        </w:tc>
      </w:tr>
      <w:tr w:rsidR="00617246" w:rsidRPr="00201E9A" w:rsidTr="00617246">
        <w:trPr>
          <w:trHeight w:val="300"/>
        </w:trPr>
        <w:tc>
          <w:tcPr>
            <w:tcW w:w="1067" w:type="pct"/>
            <w:vMerge/>
            <w:tcBorders>
              <w:top w:val="nil"/>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Cabrio Top</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1,2</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kg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99,00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118,80 </w:t>
            </w:r>
          </w:p>
        </w:tc>
      </w:tr>
      <w:tr w:rsidR="00617246" w:rsidRPr="00201E9A" w:rsidTr="00617246">
        <w:trPr>
          <w:trHeight w:val="300"/>
        </w:trPr>
        <w:tc>
          <w:tcPr>
            <w:tcW w:w="1067" w:type="pct"/>
            <w:vMerge/>
            <w:tcBorders>
              <w:top w:val="nil"/>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Caramba 90</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0,36</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kg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95,00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34,20 </w:t>
            </w:r>
          </w:p>
        </w:tc>
      </w:tr>
      <w:tr w:rsidR="00617246" w:rsidRPr="00201E9A" w:rsidTr="00617246">
        <w:trPr>
          <w:trHeight w:val="300"/>
        </w:trPr>
        <w:tc>
          <w:tcPr>
            <w:tcW w:w="1067" w:type="pct"/>
            <w:vMerge/>
            <w:tcBorders>
              <w:top w:val="nil"/>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Cercobin 700 WP</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0,25</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kg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59,00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14,75 </w:t>
            </w:r>
          </w:p>
        </w:tc>
      </w:tr>
      <w:tr w:rsidR="00617246" w:rsidRPr="00201E9A" w:rsidTr="00617246">
        <w:trPr>
          <w:trHeight w:val="300"/>
        </w:trPr>
        <w:tc>
          <w:tcPr>
            <w:tcW w:w="1067" w:type="pct"/>
            <w:vMerge/>
            <w:tcBorders>
              <w:top w:val="nil"/>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Daconil BR</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0,95</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kg</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79,00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75,05 </w:t>
            </w:r>
          </w:p>
        </w:tc>
      </w:tr>
      <w:tr w:rsidR="00617246" w:rsidRPr="00617246" w:rsidTr="00617246">
        <w:trPr>
          <w:trHeight w:val="315"/>
        </w:trPr>
        <w:tc>
          <w:tcPr>
            <w:tcW w:w="1067" w:type="pct"/>
            <w:vMerge/>
            <w:tcBorders>
              <w:top w:val="nil"/>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3104" w:type="pct"/>
            <w:gridSpan w:val="4"/>
            <w:tcBorders>
              <w:top w:val="single" w:sz="4" w:space="0" w:color="auto"/>
              <w:left w:val="nil"/>
              <w:bottom w:val="single" w:sz="8" w:space="0" w:color="auto"/>
              <w:right w:val="single" w:sz="4" w:space="0" w:color="000000"/>
            </w:tcBorders>
            <w:shd w:val="clear" w:color="000000" w:fill="D9D9D9"/>
            <w:noWrap/>
            <w:vAlign w:val="bottom"/>
            <w:hideMark/>
          </w:tcPr>
          <w:p w:rsidR="00617246" w:rsidRPr="00617246" w:rsidRDefault="00617246" w:rsidP="00617246">
            <w:pPr>
              <w:spacing w:after="0" w:line="240" w:lineRule="auto"/>
              <w:jc w:val="center"/>
              <w:rPr>
                <w:rFonts w:ascii="Calibri" w:eastAsia="Times New Roman" w:hAnsi="Calibri" w:cs="Times New Roman"/>
                <w:b/>
                <w:bCs/>
                <w:color w:val="000000"/>
                <w:sz w:val="14"/>
                <w:lang w:eastAsia="pt-BR"/>
              </w:rPr>
            </w:pPr>
            <w:r w:rsidRPr="00617246">
              <w:rPr>
                <w:rFonts w:ascii="Calibri" w:eastAsia="Times New Roman" w:hAnsi="Calibri" w:cs="Times New Roman"/>
                <w:b/>
                <w:bCs/>
                <w:color w:val="000000"/>
                <w:sz w:val="14"/>
                <w:lang w:eastAsia="pt-BR"/>
              </w:rPr>
              <w:t>Subtotal</w:t>
            </w:r>
          </w:p>
        </w:tc>
        <w:tc>
          <w:tcPr>
            <w:tcW w:w="829" w:type="pct"/>
            <w:tcBorders>
              <w:top w:val="nil"/>
              <w:left w:val="nil"/>
              <w:bottom w:val="single" w:sz="8" w:space="0" w:color="auto"/>
              <w:right w:val="single" w:sz="8" w:space="0" w:color="auto"/>
            </w:tcBorders>
            <w:shd w:val="clear" w:color="000000" w:fill="D9D9D9"/>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402,80 </w:t>
            </w:r>
          </w:p>
        </w:tc>
      </w:tr>
      <w:tr w:rsidR="00617246" w:rsidRPr="00201E9A" w:rsidTr="00617246">
        <w:trPr>
          <w:trHeight w:val="315"/>
        </w:trPr>
        <w:tc>
          <w:tcPr>
            <w:tcW w:w="1067"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617246" w:rsidRPr="00617246" w:rsidRDefault="00617246" w:rsidP="00617246">
            <w:pPr>
              <w:spacing w:after="0" w:line="240" w:lineRule="auto"/>
              <w:jc w:val="center"/>
              <w:rPr>
                <w:rFonts w:ascii="Calibri" w:eastAsia="Times New Roman" w:hAnsi="Calibri" w:cs="Times New Roman"/>
                <w:b/>
                <w:bCs/>
                <w:color w:val="000000"/>
                <w:sz w:val="14"/>
                <w:lang w:eastAsia="pt-BR"/>
              </w:rPr>
            </w:pPr>
            <w:r w:rsidRPr="00617246">
              <w:rPr>
                <w:rFonts w:ascii="Calibri" w:eastAsia="Times New Roman" w:hAnsi="Calibri" w:cs="Times New Roman"/>
                <w:b/>
                <w:bCs/>
                <w:color w:val="000000"/>
                <w:sz w:val="14"/>
                <w:lang w:eastAsia="pt-BR"/>
              </w:rPr>
              <w:t>Mão-de-obra</w:t>
            </w:r>
          </w:p>
        </w:tc>
        <w:tc>
          <w:tcPr>
            <w:tcW w:w="1448" w:type="pct"/>
            <w:tcBorders>
              <w:top w:val="single" w:sz="8"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Tutoramento com fitilho</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4</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h-d</w:t>
            </w:r>
          </w:p>
        </w:tc>
        <w:tc>
          <w:tcPr>
            <w:tcW w:w="7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46,00 </w:t>
            </w:r>
          </w:p>
        </w:tc>
        <w:tc>
          <w:tcPr>
            <w:tcW w:w="829" w:type="pct"/>
            <w:tcBorders>
              <w:top w:val="nil"/>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184,00 </w:t>
            </w:r>
          </w:p>
        </w:tc>
      </w:tr>
      <w:tr w:rsidR="00617246" w:rsidRPr="00201E9A" w:rsidTr="00617246">
        <w:trPr>
          <w:trHeight w:val="315"/>
        </w:trPr>
        <w:tc>
          <w:tcPr>
            <w:tcW w:w="1067" w:type="pct"/>
            <w:vMerge/>
            <w:tcBorders>
              <w:top w:val="nil"/>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Aplicação de Inseticidas</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5</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h-d</w:t>
            </w:r>
          </w:p>
        </w:tc>
        <w:tc>
          <w:tcPr>
            <w:tcW w:w="775" w:type="pct"/>
            <w:tcBorders>
              <w:top w:val="single" w:sz="8" w:space="0" w:color="auto"/>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46,00 </w:t>
            </w:r>
          </w:p>
        </w:tc>
        <w:tc>
          <w:tcPr>
            <w:tcW w:w="829" w:type="pct"/>
            <w:tcBorders>
              <w:top w:val="single" w:sz="8" w:space="0" w:color="auto"/>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230,00 </w:t>
            </w:r>
          </w:p>
        </w:tc>
      </w:tr>
      <w:tr w:rsidR="00617246" w:rsidRPr="00201E9A" w:rsidTr="00617246">
        <w:trPr>
          <w:trHeight w:val="315"/>
        </w:trPr>
        <w:tc>
          <w:tcPr>
            <w:tcW w:w="1067" w:type="pct"/>
            <w:vMerge/>
            <w:tcBorders>
              <w:top w:val="nil"/>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Aplicação de Fungicidas</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5</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h-d</w:t>
            </w:r>
          </w:p>
        </w:tc>
        <w:tc>
          <w:tcPr>
            <w:tcW w:w="775" w:type="pct"/>
            <w:tcBorders>
              <w:top w:val="single" w:sz="8" w:space="0" w:color="auto"/>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46,00 </w:t>
            </w:r>
          </w:p>
        </w:tc>
        <w:tc>
          <w:tcPr>
            <w:tcW w:w="829" w:type="pct"/>
            <w:tcBorders>
              <w:top w:val="single" w:sz="8" w:space="0" w:color="auto"/>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230,00 </w:t>
            </w:r>
          </w:p>
        </w:tc>
      </w:tr>
      <w:tr w:rsidR="00617246" w:rsidRPr="00201E9A" w:rsidTr="00617246">
        <w:trPr>
          <w:trHeight w:val="315"/>
        </w:trPr>
        <w:tc>
          <w:tcPr>
            <w:tcW w:w="1067" w:type="pct"/>
            <w:vMerge/>
            <w:tcBorders>
              <w:top w:val="nil"/>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Desbrota</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96</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h-d</w:t>
            </w:r>
          </w:p>
        </w:tc>
        <w:tc>
          <w:tcPr>
            <w:tcW w:w="775" w:type="pct"/>
            <w:tcBorders>
              <w:top w:val="single" w:sz="8" w:space="0" w:color="auto"/>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46,00 </w:t>
            </w:r>
          </w:p>
        </w:tc>
        <w:tc>
          <w:tcPr>
            <w:tcW w:w="829" w:type="pct"/>
            <w:tcBorders>
              <w:top w:val="single" w:sz="8" w:space="0" w:color="auto"/>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4.416,00 </w:t>
            </w:r>
          </w:p>
        </w:tc>
      </w:tr>
      <w:tr w:rsidR="00617246" w:rsidRPr="00201E9A" w:rsidTr="00617246">
        <w:trPr>
          <w:trHeight w:val="315"/>
        </w:trPr>
        <w:tc>
          <w:tcPr>
            <w:tcW w:w="1067" w:type="pct"/>
            <w:vMerge/>
            <w:tcBorders>
              <w:top w:val="nil"/>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Capação</w:t>
            </w:r>
          </w:p>
        </w:tc>
        <w:tc>
          <w:tcPr>
            <w:tcW w:w="406"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4</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h-d</w:t>
            </w:r>
          </w:p>
        </w:tc>
        <w:tc>
          <w:tcPr>
            <w:tcW w:w="775" w:type="pct"/>
            <w:tcBorders>
              <w:top w:val="single" w:sz="8" w:space="0" w:color="auto"/>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46,00 </w:t>
            </w:r>
          </w:p>
        </w:tc>
        <w:tc>
          <w:tcPr>
            <w:tcW w:w="829" w:type="pct"/>
            <w:tcBorders>
              <w:top w:val="single" w:sz="8" w:space="0" w:color="auto"/>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184,00 </w:t>
            </w:r>
          </w:p>
        </w:tc>
      </w:tr>
      <w:tr w:rsidR="00617246" w:rsidRPr="00201E9A" w:rsidTr="00617246">
        <w:trPr>
          <w:trHeight w:val="315"/>
        </w:trPr>
        <w:tc>
          <w:tcPr>
            <w:tcW w:w="1067" w:type="pct"/>
            <w:vMerge/>
            <w:tcBorders>
              <w:top w:val="nil"/>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Poda de folhas</w:t>
            </w:r>
          </w:p>
        </w:tc>
        <w:tc>
          <w:tcPr>
            <w:tcW w:w="406" w:type="pct"/>
            <w:tcBorders>
              <w:top w:val="nil"/>
              <w:left w:val="nil"/>
              <w:bottom w:val="nil"/>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36</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h-d</w:t>
            </w:r>
          </w:p>
        </w:tc>
        <w:tc>
          <w:tcPr>
            <w:tcW w:w="775" w:type="pct"/>
            <w:tcBorders>
              <w:top w:val="single" w:sz="8" w:space="0" w:color="auto"/>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46,00 </w:t>
            </w:r>
          </w:p>
        </w:tc>
        <w:tc>
          <w:tcPr>
            <w:tcW w:w="829" w:type="pct"/>
            <w:tcBorders>
              <w:top w:val="single" w:sz="8" w:space="0" w:color="auto"/>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1.656,00 </w:t>
            </w:r>
          </w:p>
        </w:tc>
      </w:tr>
      <w:tr w:rsidR="00617246" w:rsidRPr="00201E9A" w:rsidTr="00617246">
        <w:trPr>
          <w:trHeight w:val="300"/>
        </w:trPr>
        <w:tc>
          <w:tcPr>
            <w:tcW w:w="1067" w:type="pct"/>
            <w:vMerge/>
            <w:tcBorders>
              <w:top w:val="nil"/>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1448" w:type="pct"/>
            <w:tcBorders>
              <w:top w:val="single" w:sz="4" w:space="0" w:color="auto"/>
              <w:left w:val="nil"/>
              <w:bottom w:val="single" w:sz="4" w:space="0" w:color="auto"/>
              <w:right w:val="single" w:sz="4" w:space="0" w:color="000000"/>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Colheita</w:t>
            </w:r>
          </w:p>
        </w:tc>
        <w:tc>
          <w:tcPr>
            <w:tcW w:w="406" w:type="pct"/>
            <w:tcBorders>
              <w:top w:val="single" w:sz="4" w:space="0" w:color="auto"/>
              <w:left w:val="nil"/>
              <w:bottom w:val="nil"/>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132</w:t>
            </w:r>
          </w:p>
        </w:tc>
        <w:tc>
          <w:tcPr>
            <w:tcW w:w="475" w:type="pct"/>
            <w:tcBorders>
              <w:top w:val="nil"/>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h-d</w:t>
            </w:r>
          </w:p>
        </w:tc>
        <w:tc>
          <w:tcPr>
            <w:tcW w:w="775" w:type="pct"/>
            <w:tcBorders>
              <w:top w:val="single" w:sz="8" w:space="0" w:color="auto"/>
              <w:left w:val="nil"/>
              <w:bottom w:val="single" w:sz="4"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46,00 </w:t>
            </w:r>
          </w:p>
        </w:tc>
        <w:tc>
          <w:tcPr>
            <w:tcW w:w="829" w:type="pct"/>
            <w:tcBorders>
              <w:top w:val="single" w:sz="8" w:space="0" w:color="auto"/>
              <w:left w:val="nil"/>
              <w:bottom w:val="single" w:sz="4"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6.072,00 </w:t>
            </w:r>
          </w:p>
        </w:tc>
      </w:tr>
      <w:tr w:rsidR="00617246" w:rsidRPr="00617246" w:rsidTr="00617246">
        <w:trPr>
          <w:trHeight w:val="315"/>
        </w:trPr>
        <w:tc>
          <w:tcPr>
            <w:tcW w:w="1067" w:type="pct"/>
            <w:vMerge/>
            <w:tcBorders>
              <w:top w:val="nil"/>
              <w:left w:val="single" w:sz="8" w:space="0" w:color="auto"/>
              <w:bottom w:val="single" w:sz="8" w:space="0" w:color="000000"/>
              <w:right w:val="single" w:sz="4" w:space="0" w:color="auto"/>
            </w:tcBorders>
            <w:vAlign w:val="center"/>
            <w:hideMark/>
          </w:tcPr>
          <w:p w:rsidR="00617246" w:rsidRPr="00617246" w:rsidRDefault="00617246" w:rsidP="00617246">
            <w:pPr>
              <w:spacing w:after="0" w:line="240" w:lineRule="auto"/>
              <w:rPr>
                <w:rFonts w:ascii="Calibri" w:eastAsia="Times New Roman" w:hAnsi="Calibri" w:cs="Times New Roman"/>
                <w:b/>
                <w:bCs/>
                <w:color w:val="000000"/>
                <w:sz w:val="14"/>
                <w:lang w:eastAsia="pt-BR"/>
              </w:rPr>
            </w:pPr>
          </w:p>
        </w:tc>
        <w:tc>
          <w:tcPr>
            <w:tcW w:w="3104" w:type="pct"/>
            <w:gridSpan w:val="4"/>
            <w:tcBorders>
              <w:top w:val="single" w:sz="4" w:space="0" w:color="auto"/>
              <w:left w:val="nil"/>
              <w:bottom w:val="single" w:sz="8" w:space="0" w:color="auto"/>
              <w:right w:val="single" w:sz="4" w:space="0" w:color="000000"/>
            </w:tcBorders>
            <w:shd w:val="clear" w:color="000000" w:fill="D9D9D9"/>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Subtotal</w:t>
            </w:r>
          </w:p>
        </w:tc>
        <w:tc>
          <w:tcPr>
            <w:tcW w:w="829" w:type="pct"/>
            <w:tcBorders>
              <w:top w:val="nil"/>
              <w:left w:val="nil"/>
              <w:bottom w:val="single" w:sz="8" w:space="0" w:color="auto"/>
              <w:right w:val="single" w:sz="8" w:space="0" w:color="auto"/>
            </w:tcBorders>
            <w:shd w:val="clear" w:color="000000" w:fill="D9D9D9"/>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12.972,00 </w:t>
            </w:r>
          </w:p>
        </w:tc>
      </w:tr>
      <w:tr w:rsidR="00617246" w:rsidRPr="00201E9A" w:rsidTr="00617246">
        <w:trPr>
          <w:trHeight w:val="315"/>
        </w:trPr>
        <w:tc>
          <w:tcPr>
            <w:tcW w:w="1067" w:type="pct"/>
            <w:tcBorders>
              <w:top w:val="nil"/>
              <w:left w:val="single" w:sz="8" w:space="0" w:color="auto"/>
              <w:bottom w:val="single" w:sz="8" w:space="0" w:color="auto"/>
              <w:right w:val="single" w:sz="4" w:space="0" w:color="auto"/>
            </w:tcBorders>
            <w:shd w:val="clear" w:color="auto" w:fill="auto"/>
            <w:noWrap/>
            <w:vAlign w:val="center"/>
            <w:hideMark/>
          </w:tcPr>
          <w:p w:rsidR="00617246" w:rsidRPr="00617246" w:rsidRDefault="00617246" w:rsidP="00617246">
            <w:pPr>
              <w:spacing w:after="0" w:line="240" w:lineRule="auto"/>
              <w:jc w:val="center"/>
              <w:rPr>
                <w:rFonts w:ascii="Calibri" w:eastAsia="Times New Roman" w:hAnsi="Calibri" w:cs="Times New Roman"/>
                <w:b/>
                <w:bCs/>
                <w:color w:val="000000"/>
                <w:sz w:val="14"/>
                <w:lang w:eastAsia="pt-BR"/>
              </w:rPr>
            </w:pPr>
            <w:r w:rsidRPr="00617246">
              <w:rPr>
                <w:rFonts w:ascii="Calibri" w:eastAsia="Times New Roman" w:hAnsi="Calibri" w:cs="Times New Roman"/>
                <w:b/>
                <w:bCs/>
                <w:color w:val="000000"/>
                <w:sz w:val="14"/>
                <w:lang w:eastAsia="pt-BR"/>
              </w:rPr>
              <w:t>Outros</w:t>
            </w:r>
          </w:p>
        </w:tc>
        <w:tc>
          <w:tcPr>
            <w:tcW w:w="1448" w:type="pct"/>
            <w:tcBorders>
              <w:top w:val="single" w:sz="8" w:space="0" w:color="auto"/>
              <w:left w:val="nil"/>
              <w:bottom w:val="single" w:sz="8" w:space="0" w:color="auto"/>
              <w:right w:val="nil"/>
            </w:tcBorders>
            <w:shd w:val="clear" w:color="000000" w:fill="FFFFFF"/>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Ferramentas e outro</w:t>
            </w:r>
            <w:r w:rsidR="00201E9A">
              <w:rPr>
                <w:rFonts w:ascii="Calibri" w:eastAsia="Times New Roman" w:hAnsi="Calibri" w:cs="Times New Roman"/>
                <w:color w:val="000000"/>
                <w:sz w:val="14"/>
                <w:lang w:eastAsia="pt-BR"/>
              </w:rPr>
              <w:t>s</w:t>
            </w:r>
            <w:r w:rsidRPr="00617246">
              <w:rPr>
                <w:rFonts w:ascii="Calibri" w:eastAsia="Times New Roman" w:hAnsi="Calibri" w:cs="Times New Roman"/>
                <w:color w:val="000000"/>
                <w:sz w:val="14"/>
                <w:lang w:eastAsia="pt-BR"/>
              </w:rPr>
              <w:t xml:space="preserve"> utensílios</w:t>
            </w:r>
          </w:p>
        </w:tc>
        <w:tc>
          <w:tcPr>
            <w:tcW w:w="1656" w:type="pct"/>
            <w:gridSpan w:val="3"/>
            <w:tcBorders>
              <w:top w:val="single" w:sz="8" w:space="0" w:color="auto"/>
              <w:left w:val="nil"/>
              <w:bottom w:val="single" w:sz="8" w:space="0" w:color="auto"/>
              <w:right w:val="single" w:sz="4" w:space="0" w:color="000000"/>
            </w:tcBorders>
            <w:shd w:val="clear" w:color="000000" w:fill="FFFFFF"/>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w:t>
            </w:r>
          </w:p>
        </w:tc>
        <w:tc>
          <w:tcPr>
            <w:tcW w:w="829" w:type="pct"/>
            <w:tcBorders>
              <w:top w:val="nil"/>
              <w:left w:val="nil"/>
              <w:bottom w:val="single" w:sz="8" w:space="0" w:color="auto"/>
              <w:right w:val="single" w:sz="8" w:space="0" w:color="auto"/>
            </w:tcBorders>
            <w:shd w:val="clear" w:color="000000" w:fill="FFFFFF"/>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4.000,00 </w:t>
            </w:r>
          </w:p>
        </w:tc>
      </w:tr>
      <w:tr w:rsidR="00617246" w:rsidRPr="00617246" w:rsidTr="00617246">
        <w:trPr>
          <w:trHeight w:val="315"/>
        </w:trPr>
        <w:tc>
          <w:tcPr>
            <w:tcW w:w="4171" w:type="pct"/>
            <w:gridSpan w:val="5"/>
            <w:tcBorders>
              <w:top w:val="nil"/>
              <w:left w:val="single" w:sz="8" w:space="0" w:color="auto"/>
              <w:bottom w:val="single" w:sz="8" w:space="0" w:color="auto"/>
              <w:right w:val="single" w:sz="4" w:space="0" w:color="auto"/>
            </w:tcBorders>
            <w:shd w:val="clear" w:color="auto" w:fill="auto"/>
            <w:noWrap/>
            <w:vAlign w:val="bottom"/>
            <w:hideMark/>
          </w:tcPr>
          <w:p w:rsidR="00617246" w:rsidRPr="00617246" w:rsidRDefault="00617246" w:rsidP="00617246">
            <w:pPr>
              <w:spacing w:after="0" w:line="240" w:lineRule="auto"/>
              <w:jc w:val="center"/>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TOTAL</w:t>
            </w:r>
          </w:p>
        </w:tc>
        <w:tc>
          <w:tcPr>
            <w:tcW w:w="829" w:type="pct"/>
            <w:tcBorders>
              <w:top w:val="nil"/>
              <w:left w:val="nil"/>
              <w:bottom w:val="single" w:sz="8" w:space="0" w:color="auto"/>
              <w:right w:val="single" w:sz="8" w:space="0" w:color="auto"/>
            </w:tcBorders>
            <w:shd w:val="clear" w:color="auto" w:fill="auto"/>
            <w:noWrap/>
            <w:vAlign w:val="bottom"/>
            <w:hideMark/>
          </w:tcPr>
          <w:p w:rsidR="00617246" w:rsidRPr="00617246" w:rsidRDefault="00617246" w:rsidP="00617246">
            <w:pPr>
              <w:spacing w:after="0" w:line="240" w:lineRule="auto"/>
              <w:rPr>
                <w:rFonts w:ascii="Calibri" w:eastAsia="Times New Roman" w:hAnsi="Calibri" w:cs="Times New Roman"/>
                <w:color w:val="000000"/>
                <w:sz w:val="14"/>
                <w:lang w:eastAsia="pt-BR"/>
              </w:rPr>
            </w:pPr>
            <w:r w:rsidRPr="00617246">
              <w:rPr>
                <w:rFonts w:ascii="Calibri" w:eastAsia="Times New Roman" w:hAnsi="Calibri" w:cs="Times New Roman"/>
                <w:color w:val="000000"/>
                <w:sz w:val="14"/>
                <w:lang w:eastAsia="pt-BR"/>
              </w:rPr>
              <w:t xml:space="preserve"> R$      30.792,10 </w:t>
            </w:r>
          </w:p>
        </w:tc>
      </w:tr>
    </w:tbl>
    <w:p w:rsidR="000A4B02" w:rsidRPr="00913F49" w:rsidRDefault="000A4B02" w:rsidP="004313BE">
      <w:pPr>
        <w:tabs>
          <w:tab w:val="right" w:pos="9071"/>
        </w:tabs>
        <w:spacing w:after="0" w:line="360" w:lineRule="auto"/>
        <w:rPr>
          <w:rFonts w:ascii="Times New Roman" w:hAnsi="Times New Roman" w:cs="Times New Roman"/>
          <w:color w:val="FF0000"/>
          <w:sz w:val="24"/>
          <w:szCs w:val="24"/>
        </w:rPr>
      </w:pPr>
    </w:p>
    <w:p w:rsidR="00DB3A5B" w:rsidRDefault="00DB3A5B" w:rsidP="00080A67">
      <w:pPr>
        <w:pStyle w:val="Estilo1"/>
      </w:pPr>
      <w:bookmarkStart w:id="206" w:name="_Toc486606985"/>
      <w:bookmarkStart w:id="207" w:name="_Toc486607197"/>
      <w:bookmarkStart w:id="208" w:name="_Toc486607464"/>
      <w:bookmarkStart w:id="209" w:name="_Toc486785002"/>
      <w:bookmarkStart w:id="210" w:name="_Toc487470228"/>
    </w:p>
    <w:p w:rsidR="000D06E6" w:rsidRPr="00080A67" w:rsidRDefault="00F305AC" w:rsidP="00080A67">
      <w:pPr>
        <w:pStyle w:val="Estilo1"/>
        <w:rPr>
          <w:rStyle w:val="Ttulo1Char"/>
          <w:rFonts w:eastAsiaTheme="minorHAnsi" w:cs="Times New Roman"/>
          <w:b/>
          <w:bCs w:val="0"/>
          <w:szCs w:val="24"/>
        </w:rPr>
      </w:pPr>
      <w:r w:rsidRPr="00080A67">
        <w:t>8</w:t>
      </w:r>
      <w:r w:rsidR="000D06E6" w:rsidRPr="00080A67">
        <w:t xml:space="preserve"> </w:t>
      </w:r>
      <w:r w:rsidR="000D06E6" w:rsidRPr="00080A67">
        <w:rPr>
          <w:rStyle w:val="Ttulo1Char"/>
          <w:rFonts w:eastAsiaTheme="minorHAnsi" w:cs="Times New Roman"/>
          <w:b/>
          <w:bCs w:val="0"/>
          <w:szCs w:val="24"/>
        </w:rPr>
        <w:t>DADOS DA PRODUÇÃO</w:t>
      </w:r>
      <w:bookmarkEnd w:id="206"/>
      <w:bookmarkEnd w:id="207"/>
      <w:bookmarkEnd w:id="208"/>
      <w:bookmarkEnd w:id="209"/>
      <w:bookmarkEnd w:id="210"/>
    </w:p>
    <w:p w:rsidR="000D06E6" w:rsidRPr="00913F49" w:rsidRDefault="000D06E6" w:rsidP="004313BE">
      <w:pPr>
        <w:tabs>
          <w:tab w:val="right" w:pos="9071"/>
        </w:tabs>
        <w:spacing w:after="0" w:line="360" w:lineRule="auto"/>
        <w:rPr>
          <w:rFonts w:ascii="Times New Roman" w:hAnsi="Times New Roman" w:cs="Times New Roman"/>
          <w:sz w:val="24"/>
          <w:szCs w:val="24"/>
        </w:rPr>
      </w:pPr>
      <w:r w:rsidRPr="00913F49">
        <w:rPr>
          <w:rFonts w:ascii="Times New Roman" w:hAnsi="Times New Roman" w:cs="Times New Roman"/>
          <w:sz w:val="24"/>
          <w:szCs w:val="24"/>
        </w:rPr>
        <w:t>I – Variedade: Sweet Grape</w:t>
      </w:r>
    </w:p>
    <w:p w:rsidR="000D06E6" w:rsidRPr="00913F49" w:rsidRDefault="000D06E6" w:rsidP="004313BE">
      <w:pPr>
        <w:tabs>
          <w:tab w:val="right" w:pos="9071"/>
        </w:tabs>
        <w:spacing w:after="0" w:line="360" w:lineRule="auto"/>
        <w:rPr>
          <w:rFonts w:ascii="Times New Roman" w:hAnsi="Times New Roman" w:cs="Times New Roman"/>
          <w:sz w:val="24"/>
          <w:szCs w:val="24"/>
        </w:rPr>
      </w:pPr>
      <w:r w:rsidRPr="00913F49">
        <w:rPr>
          <w:rFonts w:ascii="Times New Roman" w:hAnsi="Times New Roman" w:cs="Times New Roman"/>
          <w:sz w:val="24"/>
          <w:szCs w:val="24"/>
        </w:rPr>
        <w:t xml:space="preserve">II – Espaçamento: 1,5 x 0,3 m </w:t>
      </w:r>
    </w:p>
    <w:p w:rsidR="000D06E6" w:rsidRPr="00913F49" w:rsidRDefault="000D06E6" w:rsidP="004313BE">
      <w:pPr>
        <w:tabs>
          <w:tab w:val="right" w:pos="9071"/>
        </w:tabs>
        <w:spacing w:after="0" w:line="360" w:lineRule="auto"/>
        <w:rPr>
          <w:rFonts w:ascii="Times New Roman" w:hAnsi="Times New Roman" w:cs="Times New Roman"/>
          <w:sz w:val="24"/>
          <w:szCs w:val="24"/>
        </w:rPr>
      </w:pPr>
      <w:r w:rsidRPr="00913F49">
        <w:rPr>
          <w:rFonts w:ascii="Times New Roman" w:hAnsi="Times New Roman" w:cs="Times New Roman"/>
          <w:sz w:val="24"/>
          <w:szCs w:val="24"/>
        </w:rPr>
        <w:t xml:space="preserve">III – Quantidade de plantas na estufa: 2400 </w:t>
      </w:r>
    </w:p>
    <w:p w:rsidR="000D06E6" w:rsidRPr="00913F49" w:rsidRDefault="000D06E6" w:rsidP="004313BE">
      <w:pPr>
        <w:tabs>
          <w:tab w:val="right" w:pos="9071"/>
        </w:tabs>
        <w:spacing w:after="0" w:line="360" w:lineRule="auto"/>
        <w:rPr>
          <w:rFonts w:ascii="Times New Roman" w:hAnsi="Times New Roman" w:cs="Times New Roman"/>
          <w:sz w:val="24"/>
          <w:szCs w:val="24"/>
        </w:rPr>
      </w:pPr>
      <w:r w:rsidRPr="00913F49">
        <w:rPr>
          <w:rFonts w:ascii="Times New Roman" w:hAnsi="Times New Roman" w:cs="Times New Roman"/>
          <w:sz w:val="24"/>
          <w:szCs w:val="24"/>
        </w:rPr>
        <w:t>IV – Ciclo: 180 dias</w:t>
      </w:r>
    </w:p>
    <w:p w:rsidR="000D06E6" w:rsidRPr="00913F49" w:rsidRDefault="000D06E6" w:rsidP="004313BE">
      <w:pPr>
        <w:tabs>
          <w:tab w:val="right" w:pos="9071"/>
        </w:tabs>
        <w:spacing w:after="0" w:line="360" w:lineRule="auto"/>
        <w:rPr>
          <w:rFonts w:ascii="Times New Roman" w:hAnsi="Times New Roman" w:cs="Times New Roman"/>
          <w:sz w:val="24"/>
          <w:szCs w:val="24"/>
        </w:rPr>
      </w:pPr>
      <w:r w:rsidRPr="00913F49">
        <w:rPr>
          <w:rFonts w:ascii="Times New Roman" w:hAnsi="Times New Roman" w:cs="Times New Roman"/>
          <w:sz w:val="24"/>
          <w:szCs w:val="24"/>
        </w:rPr>
        <w:t>V – Produtividade média por planta por ciclo: 5kg</w:t>
      </w:r>
    </w:p>
    <w:p w:rsidR="000D06E6" w:rsidRDefault="000D06E6" w:rsidP="004313BE">
      <w:pPr>
        <w:tabs>
          <w:tab w:val="right" w:pos="9071"/>
        </w:tabs>
        <w:spacing w:after="0" w:line="360" w:lineRule="auto"/>
        <w:rPr>
          <w:rFonts w:ascii="Times New Roman" w:hAnsi="Times New Roman" w:cs="Times New Roman"/>
          <w:sz w:val="24"/>
          <w:szCs w:val="24"/>
        </w:rPr>
      </w:pPr>
      <w:r w:rsidRPr="00913F49">
        <w:rPr>
          <w:rFonts w:ascii="Times New Roman" w:hAnsi="Times New Roman" w:cs="Times New Roman"/>
          <w:sz w:val="24"/>
          <w:szCs w:val="24"/>
        </w:rPr>
        <w:t>VI – Valor recebido por kg: R$ 5,00</w:t>
      </w:r>
    </w:p>
    <w:p w:rsidR="0024149E" w:rsidRPr="00913F49" w:rsidRDefault="0024149E" w:rsidP="004313BE">
      <w:pPr>
        <w:tabs>
          <w:tab w:val="right" w:pos="9071"/>
        </w:tabs>
        <w:spacing w:after="0" w:line="360" w:lineRule="auto"/>
        <w:rPr>
          <w:rFonts w:ascii="Times New Roman" w:hAnsi="Times New Roman" w:cs="Times New Roman"/>
          <w:sz w:val="24"/>
          <w:szCs w:val="24"/>
        </w:rPr>
      </w:pPr>
    </w:p>
    <w:p w:rsidR="0024149E" w:rsidRPr="00913F49" w:rsidRDefault="0024149E" w:rsidP="004313BE">
      <w:pPr>
        <w:tabs>
          <w:tab w:val="right" w:pos="9071"/>
        </w:tabs>
        <w:spacing w:after="0" w:line="360" w:lineRule="auto"/>
        <w:rPr>
          <w:rFonts w:ascii="Times New Roman" w:hAnsi="Times New Roman" w:cs="Times New Roman"/>
          <w:sz w:val="24"/>
          <w:szCs w:val="24"/>
        </w:rPr>
      </w:pPr>
    </w:p>
    <w:p w:rsidR="000D06E6" w:rsidRPr="00080A67" w:rsidRDefault="000D06E6" w:rsidP="00080A67">
      <w:pPr>
        <w:pStyle w:val="Estilo1"/>
        <w:rPr>
          <w:rStyle w:val="Ttulo1Char"/>
          <w:rFonts w:eastAsiaTheme="minorHAnsi" w:cs="Times New Roman"/>
          <w:b/>
          <w:bCs w:val="0"/>
          <w:szCs w:val="24"/>
        </w:rPr>
      </w:pPr>
      <w:r w:rsidRPr="00080A67">
        <w:t xml:space="preserve"> </w:t>
      </w:r>
      <w:bookmarkStart w:id="211" w:name="_Toc486606986"/>
      <w:bookmarkStart w:id="212" w:name="_Toc486607198"/>
      <w:bookmarkStart w:id="213" w:name="_Toc486607465"/>
      <w:bookmarkStart w:id="214" w:name="_Toc486785003"/>
      <w:bookmarkStart w:id="215" w:name="_Toc487470229"/>
      <w:r w:rsidR="0024149E" w:rsidRPr="00080A67">
        <w:t xml:space="preserve">9 </w:t>
      </w:r>
      <w:r w:rsidR="0024149E" w:rsidRPr="00080A67">
        <w:rPr>
          <w:rStyle w:val="Ttulo1Char"/>
          <w:rFonts w:eastAsiaTheme="minorHAnsi" w:cs="Times New Roman"/>
          <w:b/>
          <w:bCs w:val="0"/>
          <w:szCs w:val="24"/>
        </w:rPr>
        <w:t>CUSTO DE PRODUÇÃO</w:t>
      </w:r>
      <w:bookmarkEnd w:id="211"/>
      <w:bookmarkEnd w:id="212"/>
      <w:bookmarkEnd w:id="213"/>
      <w:bookmarkEnd w:id="214"/>
      <w:bookmarkEnd w:id="215"/>
    </w:p>
    <w:p w:rsidR="0024149E" w:rsidRPr="00913F49" w:rsidRDefault="0024149E" w:rsidP="004313BE">
      <w:pPr>
        <w:tabs>
          <w:tab w:val="right" w:pos="9071"/>
        </w:tabs>
        <w:spacing w:after="0" w:line="360" w:lineRule="auto"/>
        <w:rPr>
          <w:rFonts w:ascii="Times New Roman" w:hAnsi="Times New Roman" w:cs="Times New Roman"/>
          <w:b/>
          <w:sz w:val="24"/>
          <w:szCs w:val="24"/>
        </w:rPr>
      </w:pPr>
    </w:p>
    <w:p w:rsidR="0024149E" w:rsidRPr="00913F49" w:rsidRDefault="00DC1373" w:rsidP="000A4706">
      <w:pPr>
        <w:tabs>
          <w:tab w:val="right" w:pos="9071"/>
        </w:tabs>
        <w:spacing w:after="0" w:line="360" w:lineRule="auto"/>
        <w:jc w:val="both"/>
        <w:rPr>
          <w:rFonts w:ascii="Times New Roman" w:hAnsi="Times New Roman" w:cs="Times New Roman"/>
          <w:sz w:val="24"/>
          <w:szCs w:val="24"/>
        </w:rPr>
      </w:pPr>
      <w:r w:rsidRPr="00913F49">
        <w:rPr>
          <w:rFonts w:ascii="Times New Roman" w:hAnsi="Times New Roman" w:cs="Times New Roman"/>
          <w:sz w:val="24"/>
          <w:szCs w:val="24"/>
        </w:rPr>
        <w:t>Com bas</w:t>
      </w:r>
      <w:r w:rsidR="0000432A" w:rsidRPr="00913F49">
        <w:rPr>
          <w:rFonts w:ascii="Times New Roman" w:hAnsi="Times New Roman" w:cs="Times New Roman"/>
          <w:sz w:val="24"/>
          <w:szCs w:val="24"/>
        </w:rPr>
        <w:t>e no levantamento de dados e informações, é possível estima</w:t>
      </w:r>
      <w:r w:rsidR="00963F84" w:rsidRPr="00913F49">
        <w:rPr>
          <w:rFonts w:ascii="Times New Roman" w:hAnsi="Times New Roman" w:cs="Times New Roman"/>
          <w:sz w:val="24"/>
          <w:szCs w:val="24"/>
        </w:rPr>
        <w:t>r</w:t>
      </w:r>
      <w:r w:rsidR="0000432A" w:rsidRPr="00913F49">
        <w:rPr>
          <w:rFonts w:ascii="Times New Roman" w:hAnsi="Times New Roman" w:cs="Times New Roman"/>
          <w:sz w:val="24"/>
          <w:szCs w:val="24"/>
        </w:rPr>
        <w:t xml:space="preserve"> a quantidade de produção, custo de produção, custo total, rentabilidade, prazo de retorno do investimento, entre outros. </w:t>
      </w:r>
    </w:p>
    <w:p w:rsidR="0000432A" w:rsidRPr="00913F49" w:rsidRDefault="0000432A" w:rsidP="004313BE">
      <w:pPr>
        <w:tabs>
          <w:tab w:val="right" w:pos="9071"/>
        </w:tabs>
        <w:spacing w:after="0" w:line="360" w:lineRule="auto"/>
        <w:rPr>
          <w:rFonts w:ascii="Times New Roman" w:hAnsi="Times New Roman" w:cs="Times New Roman"/>
          <w:sz w:val="24"/>
          <w:szCs w:val="24"/>
        </w:rPr>
      </w:pPr>
    </w:p>
    <w:p w:rsidR="0004414F" w:rsidRDefault="0000432A" w:rsidP="0004414F">
      <w:pPr>
        <w:pStyle w:val="Estilo2"/>
      </w:pPr>
      <w:bookmarkStart w:id="216" w:name="_Toc486606987"/>
      <w:bookmarkStart w:id="217" w:name="_Toc486607199"/>
      <w:bookmarkStart w:id="218" w:name="_Toc486607466"/>
      <w:bookmarkStart w:id="219" w:name="_Toc486785004"/>
      <w:bookmarkStart w:id="220" w:name="_Toc487470230"/>
      <w:r w:rsidRPr="00913F49">
        <w:t>9.1 Custo</w:t>
      </w:r>
      <w:r w:rsidR="00FE6512" w:rsidRPr="00913F49">
        <w:t>s</w:t>
      </w:r>
      <w:r w:rsidRPr="00913F49">
        <w:t xml:space="preserve"> e Despesas Variáveis</w:t>
      </w:r>
      <w:bookmarkEnd w:id="216"/>
      <w:bookmarkEnd w:id="217"/>
      <w:bookmarkEnd w:id="218"/>
      <w:bookmarkEnd w:id="219"/>
      <w:bookmarkEnd w:id="220"/>
    </w:p>
    <w:p w:rsidR="00D97B21" w:rsidRPr="00913F49" w:rsidRDefault="0000432A" w:rsidP="00DB3A5B">
      <w:pPr>
        <w:pStyle w:val="Estilo2"/>
      </w:pPr>
      <w:r w:rsidRPr="00913F49">
        <w:lastRenderedPageBreak/>
        <w:t>Esses custo</w:t>
      </w:r>
      <w:r w:rsidR="00D97B21" w:rsidRPr="00913F49">
        <w:t>s</w:t>
      </w:r>
      <w:r w:rsidRPr="00913F49">
        <w:t xml:space="preserve"> são representados por insumos para tratos culturais da cultura (sementes, fertilizantes</w:t>
      </w:r>
      <w:r w:rsidR="00D97B21" w:rsidRPr="00913F49">
        <w:t xml:space="preserve">, fungicida, inseticidas, etc). </w:t>
      </w:r>
    </w:p>
    <w:tbl>
      <w:tblPr>
        <w:tblW w:w="5000" w:type="pct"/>
        <w:tblCellMar>
          <w:left w:w="70" w:type="dxa"/>
          <w:right w:w="70" w:type="dxa"/>
        </w:tblCellMar>
        <w:tblLook w:val="04A0" w:firstRow="1" w:lastRow="0" w:firstColumn="1" w:lastColumn="0" w:noHBand="0" w:noVBand="1"/>
      </w:tblPr>
      <w:tblGrid>
        <w:gridCol w:w="7590"/>
        <w:gridCol w:w="1481"/>
      </w:tblGrid>
      <w:tr w:rsidR="00791A1A" w:rsidRPr="00791A1A" w:rsidTr="00791A1A">
        <w:trPr>
          <w:trHeight w:val="300"/>
        </w:trPr>
        <w:tc>
          <w:tcPr>
            <w:tcW w:w="5000" w:type="pct"/>
            <w:gridSpan w:val="2"/>
            <w:tcBorders>
              <w:top w:val="single" w:sz="4" w:space="0" w:color="auto"/>
              <w:left w:val="nil"/>
              <w:bottom w:val="single" w:sz="4" w:space="0" w:color="auto"/>
              <w:right w:val="nil"/>
            </w:tcBorders>
            <w:shd w:val="clear" w:color="auto" w:fill="auto"/>
            <w:noWrap/>
            <w:vAlign w:val="bottom"/>
            <w:hideMark/>
          </w:tcPr>
          <w:p w:rsidR="00791A1A" w:rsidRPr="00791A1A" w:rsidRDefault="00791A1A" w:rsidP="00791A1A">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Custos Variáveis</w:t>
            </w:r>
          </w:p>
        </w:tc>
      </w:tr>
      <w:tr w:rsidR="00791A1A" w:rsidRPr="00791A1A" w:rsidTr="00791A1A">
        <w:trPr>
          <w:trHeight w:val="300"/>
        </w:trPr>
        <w:tc>
          <w:tcPr>
            <w:tcW w:w="4317" w:type="pct"/>
            <w:tcBorders>
              <w:top w:val="nil"/>
              <w:left w:val="nil"/>
              <w:bottom w:val="nil"/>
              <w:right w:val="nil"/>
            </w:tcBorders>
            <w:shd w:val="clear" w:color="auto" w:fill="auto"/>
            <w:noWrap/>
            <w:vAlign w:val="bottom"/>
            <w:hideMark/>
          </w:tcPr>
          <w:p w:rsidR="00791A1A" w:rsidRPr="00791A1A" w:rsidRDefault="00791A1A" w:rsidP="00791A1A">
            <w:pPr>
              <w:spacing w:after="0" w:line="240" w:lineRule="auto"/>
              <w:rPr>
                <w:rFonts w:ascii="Calibri" w:eastAsia="Times New Roman" w:hAnsi="Calibri" w:cs="Times New Roman"/>
                <w:color w:val="000000"/>
                <w:lang w:eastAsia="pt-BR"/>
              </w:rPr>
            </w:pPr>
            <w:r w:rsidRPr="00791A1A">
              <w:rPr>
                <w:rFonts w:ascii="Calibri" w:eastAsia="Times New Roman" w:hAnsi="Calibri" w:cs="Times New Roman"/>
                <w:color w:val="000000"/>
                <w:lang w:eastAsia="pt-BR"/>
              </w:rPr>
              <w:t>Fertilizantes</w:t>
            </w:r>
          </w:p>
        </w:tc>
        <w:tc>
          <w:tcPr>
            <w:tcW w:w="683" w:type="pct"/>
            <w:tcBorders>
              <w:top w:val="nil"/>
              <w:left w:val="nil"/>
              <w:bottom w:val="nil"/>
              <w:right w:val="nil"/>
            </w:tcBorders>
            <w:shd w:val="clear" w:color="auto" w:fill="auto"/>
            <w:noWrap/>
            <w:vAlign w:val="bottom"/>
            <w:hideMark/>
          </w:tcPr>
          <w:p w:rsidR="00791A1A" w:rsidRPr="00791A1A" w:rsidRDefault="00791A1A" w:rsidP="00791A1A">
            <w:pPr>
              <w:spacing w:after="0" w:line="240" w:lineRule="auto"/>
              <w:rPr>
                <w:rFonts w:ascii="Calibri" w:eastAsia="Times New Roman" w:hAnsi="Calibri" w:cs="Times New Roman"/>
                <w:color w:val="000000"/>
                <w:lang w:eastAsia="pt-BR"/>
              </w:rPr>
            </w:pPr>
            <w:r w:rsidRPr="00791A1A">
              <w:rPr>
                <w:rFonts w:ascii="Calibri" w:eastAsia="Times New Roman" w:hAnsi="Calibri" w:cs="Times New Roman"/>
                <w:color w:val="000000"/>
                <w:lang w:eastAsia="pt-BR"/>
              </w:rPr>
              <w:t xml:space="preserve"> R$     8.992,56 </w:t>
            </w:r>
          </w:p>
        </w:tc>
      </w:tr>
      <w:tr w:rsidR="00791A1A" w:rsidRPr="00791A1A" w:rsidTr="00791A1A">
        <w:trPr>
          <w:trHeight w:val="300"/>
        </w:trPr>
        <w:tc>
          <w:tcPr>
            <w:tcW w:w="4317" w:type="pct"/>
            <w:tcBorders>
              <w:top w:val="nil"/>
              <w:left w:val="nil"/>
              <w:bottom w:val="nil"/>
              <w:right w:val="nil"/>
            </w:tcBorders>
            <w:shd w:val="clear" w:color="auto" w:fill="auto"/>
            <w:noWrap/>
            <w:vAlign w:val="bottom"/>
            <w:hideMark/>
          </w:tcPr>
          <w:p w:rsidR="00791A1A" w:rsidRPr="00791A1A" w:rsidRDefault="00791A1A" w:rsidP="00791A1A">
            <w:pPr>
              <w:spacing w:after="0" w:line="240" w:lineRule="auto"/>
              <w:rPr>
                <w:rFonts w:ascii="Calibri" w:eastAsia="Times New Roman" w:hAnsi="Calibri" w:cs="Times New Roman"/>
                <w:color w:val="000000"/>
                <w:lang w:eastAsia="pt-BR"/>
              </w:rPr>
            </w:pPr>
            <w:r w:rsidRPr="00791A1A">
              <w:rPr>
                <w:rFonts w:ascii="Calibri" w:eastAsia="Times New Roman" w:hAnsi="Calibri" w:cs="Times New Roman"/>
                <w:color w:val="000000"/>
                <w:lang w:eastAsia="pt-BR"/>
              </w:rPr>
              <w:t>Inseticidas</w:t>
            </w:r>
          </w:p>
        </w:tc>
        <w:tc>
          <w:tcPr>
            <w:tcW w:w="683" w:type="pct"/>
            <w:tcBorders>
              <w:top w:val="nil"/>
              <w:left w:val="nil"/>
              <w:bottom w:val="nil"/>
              <w:right w:val="nil"/>
            </w:tcBorders>
            <w:shd w:val="clear" w:color="auto" w:fill="auto"/>
            <w:noWrap/>
            <w:vAlign w:val="bottom"/>
            <w:hideMark/>
          </w:tcPr>
          <w:p w:rsidR="00791A1A" w:rsidRPr="00791A1A" w:rsidRDefault="00791A1A" w:rsidP="00791A1A">
            <w:pPr>
              <w:spacing w:after="0" w:line="240" w:lineRule="auto"/>
              <w:rPr>
                <w:rFonts w:ascii="Calibri" w:eastAsia="Times New Roman" w:hAnsi="Calibri" w:cs="Times New Roman"/>
                <w:color w:val="000000"/>
                <w:lang w:eastAsia="pt-BR"/>
              </w:rPr>
            </w:pPr>
            <w:r w:rsidRPr="00791A1A">
              <w:rPr>
                <w:rFonts w:ascii="Calibri" w:eastAsia="Times New Roman" w:hAnsi="Calibri" w:cs="Times New Roman"/>
                <w:color w:val="000000"/>
                <w:lang w:eastAsia="pt-BR"/>
              </w:rPr>
              <w:t xml:space="preserve"> R$         284,80 </w:t>
            </w:r>
          </w:p>
        </w:tc>
      </w:tr>
      <w:tr w:rsidR="00791A1A" w:rsidRPr="00791A1A" w:rsidTr="00791A1A">
        <w:trPr>
          <w:trHeight w:val="300"/>
        </w:trPr>
        <w:tc>
          <w:tcPr>
            <w:tcW w:w="4317" w:type="pct"/>
            <w:tcBorders>
              <w:top w:val="nil"/>
              <w:left w:val="nil"/>
              <w:bottom w:val="nil"/>
              <w:right w:val="nil"/>
            </w:tcBorders>
            <w:shd w:val="clear" w:color="auto" w:fill="auto"/>
            <w:noWrap/>
            <w:vAlign w:val="bottom"/>
            <w:hideMark/>
          </w:tcPr>
          <w:p w:rsidR="00791A1A" w:rsidRPr="00791A1A" w:rsidRDefault="00791A1A" w:rsidP="00791A1A">
            <w:pPr>
              <w:spacing w:after="0" w:line="240" w:lineRule="auto"/>
              <w:rPr>
                <w:rFonts w:ascii="Calibri" w:eastAsia="Times New Roman" w:hAnsi="Calibri" w:cs="Times New Roman"/>
                <w:color w:val="000000"/>
                <w:lang w:eastAsia="pt-BR"/>
              </w:rPr>
            </w:pPr>
            <w:r w:rsidRPr="00791A1A">
              <w:rPr>
                <w:rFonts w:ascii="Calibri" w:eastAsia="Times New Roman" w:hAnsi="Calibri" w:cs="Times New Roman"/>
                <w:color w:val="000000"/>
                <w:lang w:eastAsia="pt-BR"/>
              </w:rPr>
              <w:t>Fungicidas</w:t>
            </w:r>
          </w:p>
        </w:tc>
        <w:tc>
          <w:tcPr>
            <w:tcW w:w="683" w:type="pct"/>
            <w:tcBorders>
              <w:top w:val="nil"/>
              <w:left w:val="nil"/>
              <w:bottom w:val="nil"/>
              <w:right w:val="nil"/>
            </w:tcBorders>
            <w:shd w:val="clear" w:color="auto" w:fill="auto"/>
            <w:noWrap/>
            <w:vAlign w:val="bottom"/>
            <w:hideMark/>
          </w:tcPr>
          <w:p w:rsidR="00791A1A" w:rsidRPr="00791A1A" w:rsidRDefault="00791A1A" w:rsidP="00791A1A">
            <w:pPr>
              <w:spacing w:after="0" w:line="240" w:lineRule="auto"/>
              <w:rPr>
                <w:rFonts w:ascii="Calibri" w:eastAsia="Times New Roman" w:hAnsi="Calibri" w:cs="Times New Roman"/>
                <w:color w:val="000000"/>
                <w:lang w:eastAsia="pt-BR"/>
              </w:rPr>
            </w:pPr>
            <w:r w:rsidRPr="00791A1A">
              <w:rPr>
                <w:rFonts w:ascii="Calibri" w:eastAsia="Times New Roman" w:hAnsi="Calibri" w:cs="Times New Roman"/>
                <w:color w:val="000000"/>
                <w:lang w:eastAsia="pt-BR"/>
              </w:rPr>
              <w:t xml:space="preserve"> R$         402,80 </w:t>
            </w:r>
          </w:p>
        </w:tc>
      </w:tr>
      <w:tr w:rsidR="00791A1A" w:rsidRPr="00791A1A" w:rsidTr="00791A1A">
        <w:trPr>
          <w:trHeight w:val="300"/>
        </w:trPr>
        <w:tc>
          <w:tcPr>
            <w:tcW w:w="4317" w:type="pct"/>
            <w:tcBorders>
              <w:top w:val="nil"/>
              <w:left w:val="nil"/>
              <w:bottom w:val="nil"/>
              <w:right w:val="nil"/>
            </w:tcBorders>
            <w:shd w:val="clear" w:color="auto" w:fill="auto"/>
            <w:noWrap/>
            <w:vAlign w:val="bottom"/>
            <w:hideMark/>
          </w:tcPr>
          <w:p w:rsidR="00791A1A" w:rsidRPr="00791A1A" w:rsidRDefault="00791A1A" w:rsidP="00791A1A">
            <w:pPr>
              <w:spacing w:after="0" w:line="240" w:lineRule="auto"/>
              <w:rPr>
                <w:rFonts w:ascii="Calibri" w:eastAsia="Times New Roman" w:hAnsi="Calibri" w:cs="Times New Roman"/>
                <w:color w:val="000000"/>
                <w:lang w:eastAsia="pt-BR"/>
              </w:rPr>
            </w:pPr>
            <w:r w:rsidRPr="00791A1A">
              <w:rPr>
                <w:rFonts w:ascii="Calibri" w:eastAsia="Times New Roman" w:hAnsi="Calibri" w:cs="Times New Roman"/>
                <w:color w:val="000000"/>
                <w:lang w:eastAsia="pt-BR"/>
              </w:rPr>
              <w:t>Mudas</w:t>
            </w:r>
          </w:p>
        </w:tc>
        <w:tc>
          <w:tcPr>
            <w:tcW w:w="683" w:type="pct"/>
            <w:tcBorders>
              <w:top w:val="nil"/>
              <w:left w:val="nil"/>
              <w:bottom w:val="nil"/>
              <w:right w:val="nil"/>
            </w:tcBorders>
            <w:shd w:val="clear" w:color="auto" w:fill="auto"/>
            <w:noWrap/>
            <w:vAlign w:val="bottom"/>
            <w:hideMark/>
          </w:tcPr>
          <w:p w:rsidR="00791A1A" w:rsidRPr="00791A1A" w:rsidRDefault="00791A1A" w:rsidP="00791A1A">
            <w:pPr>
              <w:spacing w:after="0" w:line="240" w:lineRule="auto"/>
              <w:rPr>
                <w:rFonts w:ascii="Calibri" w:eastAsia="Times New Roman" w:hAnsi="Calibri" w:cs="Times New Roman"/>
                <w:color w:val="000000"/>
                <w:lang w:eastAsia="pt-BR"/>
              </w:rPr>
            </w:pPr>
            <w:r w:rsidRPr="00791A1A">
              <w:rPr>
                <w:rFonts w:ascii="Calibri" w:eastAsia="Times New Roman" w:hAnsi="Calibri" w:cs="Times New Roman"/>
                <w:color w:val="000000"/>
                <w:lang w:eastAsia="pt-BR"/>
              </w:rPr>
              <w:t xml:space="preserve"> R$     4.152,00 </w:t>
            </w:r>
          </w:p>
        </w:tc>
      </w:tr>
      <w:tr w:rsidR="00791A1A" w:rsidRPr="00791A1A" w:rsidTr="00791A1A">
        <w:trPr>
          <w:trHeight w:val="300"/>
        </w:trPr>
        <w:tc>
          <w:tcPr>
            <w:tcW w:w="4317" w:type="pct"/>
            <w:tcBorders>
              <w:top w:val="nil"/>
              <w:left w:val="nil"/>
              <w:bottom w:val="nil"/>
              <w:right w:val="nil"/>
            </w:tcBorders>
            <w:shd w:val="clear" w:color="auto" w:fill="auto"/>
            <w:noWrap/>
            <w:vAlign w:val="bottom"/>
            <w:hideMark/>
          </w:tcPr>
          <w:p w:rsidR="00791A1A" w:rsidRPr="00791A1A" w:rsidRDefault="00791A1A" w:rsidP="00791A1A">
            <w:pPr>
              <w:spacing w:after="0" w:line="240" w:lineRule="auto"/>
              <w:rPr>
                <w:rFonts w:ascii="Calibri" w:eastAsia="Times New Roman" w:hAnsi="Calibri" w:cs="Times New Roman"/>
                <w:color w:val="000000"/>
                <w:lang w:eastAsia="pt-BR"/>
              </w:rPr>
            </w:pPr>
            <w:r w:rsidRPr="00791A1A">
              <w:rPr>
                <w:rFonts w:ascii="Calibri" w:eastAsia="Times New Roman" w:hAnsi="Calibri" w:cs="Times New Roman"/>
                <w:color w:val="000000"/>
                <w:lang w:eastAsia="pt-BR"/>
              </w:rPr>
              <w:t>Substrato</w:t>
            </w:r>
          </w:p>
        </w:tc>
        <w:tc>
          <w:tcPr>
            <w:tcW w:w="683" w:type="pct"/>
            <w:tcBorders>
              <w:top w:val="nil"/>
              <w:left w:val="nil"/>
              <w:bottom w:val="nil"/>
              <w:right w:val="nil"/>
            </w:tcBorders>
            <w:shd w:val="clear" w:color="auto" w:fill="auto"/>
            <w:noWrap/>
            <w:vAlign w:val="bottom"/>
            <w:hideMark/>
          </w:tcPr>
          <w:p w:rsidR="00791A1A" w:rsidRPr="00791A1A" w:rsidRDefault="00791A1A" w:rsidP="00791A1A">
            <w:pPr>
              <w:spacing w:after="0" w:line="240" w:lineRule="auto"/>
              <w:rPr>
                <w:rFonts w:ascii="Calibri" w:eastAsia="Times New Roman" w:hAnsi="Calibri" w:cs="Times New Roman"/>
                <w:color w:val="000000"/>
                <w:lang w:eastAsia="pt-BR"/>
              </w:rPr>
            </w:pPr>
            <w:r w:rsidRPr="00791A1A">
              <w:rPr>
                <w:rFonts w:ascii="Calibri" w:eastAsia="Times New Roman" w:hAnsi="Calibri" w:cs="Times New Roman"/>
                <w:color w:val="000000"/>
                <w:lang w:eastAsia="pt-BR"/>
              </w:rPr>
              <w:t xml:space="preserve"> R$     3.783,33 </w:t>
            </w:r>
          </w:p>
        </w:tc>
      </w:tr>
      <w:tr w:rsidR="00791A1A" w:rsidRPr="00791A1A" w:rsidTr="00791A1A">
        <w:trPr>
          <w:trHeight w:val="300"/>
        </w:trPr>
        <w:tc>
          <w:tcPr>
            <w:tcW w:w="4317" w:type="pct"/>
            <w:tcBorders>
              <w:top w:val="nil"/>
              <w:left w:val="nil"/>
              <w:bottom w:val="nil"/>
              <w:right w:val="nil"/>
            </w:tcBorders>
            <w:shd w:val="clear" w:color="auto" w:fill="auto"/>
            <w:noWrap/>
            <w:vAlign w:val="bottom"/>
            <w:hideMark/>
          </w:tcPr>
          <w:p w:rsidR="00791A1A" w:rsidRPr="00791A1A" w:rsidRDefault="00791A1A" w:rsidP="00791A1A">
            <w:pPr>
              <w:spacing w:after="0" w:line="240" w:lineRule="auto"/>
              <w:rPr>
                <w:rFonts w:ascii="Calibri" w:eastAsia="Times New Roman" w:hAnsi="Calibri" w:cs="Times New Roman"/>
                <w:color w:val="000000"/>
                <w:lang w:eastAsia="pt-BR"/>
              </w:rPr>
            </w:pPr>
            <w:r w:rsidRPr="00791A1A">
              <w:rPr>
                <w:rFonts w:ascii="Calibri" w:eastAsia="Times New Roman" w:hAnsi="Calibri" w:cs="Times New Roman"/>
                <w:color w:val="000000"/>
                <w:lang w:eastAsia="pt-BR"/>
              </w:rPr>
              <w:t>Outros</w:t>
            </w:r>
          </w:p>
        </w:tc>
        <w:tc>
          <w:tcPr>
            <w:tcW w:w="683" w:type="pct"/>
            <w:tcBorders>
              <w:top w:val="nil"/>
              <w:left w:val="nil"/>
              <w:bottom w:val="nil"/>
              <w:right w:val="nil"/>
            </w:tcBorders>
            <w:shd w:val="clear" w:color="auto" w:fill="auto"/>
            <w:noWrap/>
            <w:vAlign w:val="bottom"/>
            <w:hideMark/>
          </w:tcPr>
          <w:p w:rsidR="00791A1A" w:rsidRPr="00791A1A" w:rsidRDefault="0004414F" w:rsidP="00791A1A">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1</w:t>
            </w:r>
            <w:r w:rsidR="00791A1A" w:rsidRPr="00791A1A">
              <w:rPr>
                <w:rFonts w:ascii="Calibri" w:eastAsia="Times New Roman" w:hAnsi="Calibri" w:cs="Times New Roman"/>
                <w:color w:val="000000"/>
                <w:lang w:eastAsia="pt-BR"/>
              </w:rPr>
              <w:t xml:space="preserve">.000,00 </w:t>
            </w:r>
          </w:p>
        </w:tc>
      </w:tr>
      <w:tr w:rsidR="00791A1A" w:rsidRPr="00791A1A" w:rsidTr="00791A1A">
        <w:trPr>
          <w:trHeight w:val="300"/>
        </w:trPr>
        <w:tc>
          <w:tcPr>
            <w:tcW w:w="4317" w:type="pct"/>
            <w:tcBorders>
              <w:top w:val="single" w:sz="4" w:space="0" w:color="auto"/>
              <w:left w:val="nil"/>
              <w:bottom w:val="single" w:sz="4" w:space="0" w:color="auto"/>
              <w:right w:val="nil"/>
            </w:tcBorders>
            <w:shd w:val="clear" w:color="auto" w:fill="auto"/>
            <w:noWrap/>
            <w:vAlign w:val="bottom"/>
            <w:hideMark/>
          </w:tcPr>
          <w:p w:rsidR="00791A1A" w:rsidRPr="00791A1A" w:rsidRDefault="00791A1A" w:rsidP="00791A1A">
            <w:pPr>
              <w:spacing w:after="0" w:line="240" w:lineRule="auto"/>
              <w:jc w:val="center"/>
              <w:rPr>
                <w:rFonts w:ascii="Calibri" w:eastAsia="Times New Roman" w:hAnsi="Calibri" w:cs="Times New Roman"/>
                <w:b/>
                <w:bCs/>
                <w:color w:val="000000"/>
                <w:lang w:eastAsia="pt-BR"/>
              </w:rPr>
            </w:pPr>
            <w:r w:rsidRPr="00791A1A">
              <w:rPr>
                <w:rFonts w:ascii="Calibri" w:eastAsia="Times New Roman" w:hAnsi="Calibri" w:cs="Times New Roman"/>
                <w:b/>
                <w:bCs/>
                <w:color w:val="000000"/>
                <w:lang w:eastAsia="pt-BR"/>
              </w:rPr>
              <w:t>Total Variável</w:t>
            </w:r>
          </w:p>
        </w:tc>
        <w:tc>
          <w:tcPr>
            <w:tcW w:w="683" w:type="pct"/>
            <w:tcBorders>
              <w:top w:val="single" w:sz="4" w:space="0" w:color="auto"/>
              <w:left w:val="nil"/>
              <w:bottom w:val="single" w:sz="4" w:space="0" w:color="auto"/>
              <w:right w:val="nil"/>
            </w:tcBorders>
            <w:shd w:val="clear" w:color="auto" w:fill="auto"/>
            <w:noWrap/>
            <w:vAlign w:val="bottom"/>
            <w:hideMark/>
          </w:tcPr>
          <w:p w:rsidR="00791A1A" w:rsidRPr="00791A1A" w:rsidRDefault="0004414F" w:rsidP="00791A1A">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 R$   18</w:t>
            </w:r>
            <w:r w:rsidR="00791A1A" w:rsidRPr="00791A1A">
              <w:rPr>
                <w:rFonts w:ascii="Calibri" w:eastAsia="Times New Roman" w:hAnsi="Calibri" w:cs="Times New Roman"/>
                <w:b/>
                <w:bCs/>
                <w:color w:val="000000"/>
                <w:lang w:eastAsia="pt-BR"/>
              </w:rPr>
              <w:t xml:space="preserve">.615,49 </w:t>
            </w:r>
          </w:p>
        </w:tc>
      </w:tr>
    </w:tbl>
    <w:p w:rsidR="00D97B21" w:rsidRPr="00913F49" w:rsidRDefault="00D97B21" w:rsidP="00080A67">
      <w:pPr>
        <w:pStyle w:val="Estilo2"/>
      </w:pPr>
    </w:p>
    <w:p w:rsidR="00D97B21" w:rsidRPr="00913F49" w:rsidRDefault="0047039C" w:rsidP="00080A67">
      <w:pPr>
        <w:pStyle w:val="Estilo2"/>
      </w:pPr>
      <w:bookmarkStart w:id="221" w:name="_Toc486606988"/>
      <w:bookmarkStart w:id="222" w:name="_Toc486607200"/>
      <w:bookmarkStart w:id="223" w:name="_Toc486607467"/>
      <w:bookmarkStart w:id="224" w:name="_Toc486785005"/>
      <w:bookmarkStart w:id="225" w:name="_Toc487470231"/>
      <w:r w:rsidRPr="00913F49">
        <w:t>9.2</w:t>
      </w:r>
      <w:r w:rsidR="00D97B21" w:rsidRPr="00913F49">
        <w:t xml:space="preserve"> Custos Fixos</w:t>
      </w:r>
      <w:bookmarkEnd w:id="221"/>
      <w:bookmarkEnd w:id="222"/>
      <w:bookmarkEnd w:id="223"/>
      <w:bookmarkEnd w:id="224"/>
      <w:bookmarkEnd w:id="225"/>
    </w:p>
    <w:p w:rsidR="0047039C" w:rsidRPr="00913F49" w:rsidRDefault="00D97B21" w:rsidP="00791A1A">
      <w:pPr>
        <w:tabs>
          <w:tab w:val="right" w:pos="9071"/>
        </w:tabs>
        <w:spacing w:after="0" w:line="360" w:lineRule="auto"/>
        <w:jc w:val="both"/>
        <w:rPr>
          <w:rFonts w:ascii="Times New Roman" w:hAnsi="Times New Roman" w:cs="Times New Roman"/>
          <w:sz w:val="24"/>
          <w:szCs w:val="24"/>
        </w:rPr>
      </w:pPr>
      <w:r w:rsidRPr="00913F49">
        <w:rPr>
          <w:rFonts w:ascii="Times New Roman" w:hAnsi="Times New Roman" w:cs="Times New Roman"/>
          <w:sz w:val="24"/>
          <w:szCs w:val="24"/>
        </w:rPr>
        <w:t xml:space="preserve">Para obtenção dos custos fixos, se faz necessário o cálculo da depreciações. Nesse caso, a depreciação anual será dividida por 2, pois é o número de ciclos no ano. </w:t>
      </w:r>
    </w:p>
    <w:p w:rsidR="00D97B21" w:rsidRPr="00913F49" w:rsidRDefault="00D97B21" w:rsidP="0000432A">
      <w:pPr>
        <w:tabs>
          <w:tab w:val="right" w:pos="9071"/>
        </w:tabs>
        <w:spacing w:after="0" w:line="360" w:lineRule="auto"/>
        <w:rPr>
          <w:rFonts w:ascii="Times New Roman" w:hAnsi="Times New Roman" w:cs="Times New Roman"/>
          <w:sz w:val="24"/>
          <w:szCs w:val="24"/>
        </w:rPr>
      </w:pPr>
    </w:p>
    <w:tbl>
      <w:tblPr>
        <w:tblW w:w="9072" w:type="dxa"/>
        <w:tblLayout w:type="fixed"/>
        <w:tblCellMar>
          <w:left w:w="70" w:type="dxa"/>
          <w:right w:w="70" w:type="dxa"/>
        </w:tblCellMar>
        <w:tblLook w:val="04A0" w:firstRow="1" w:lastRow="0" w:firstColumn="1" w:lastColumn="0" w:noHBand="0" w:noVBand="1"/>
      </w:tblPr>
      <w:tblGrid>
        <w:gridCol w:w="7513"/>
        <w:gridCol w:w="1559"/>
      </w:tblGrid>
      <w:tr w:rsidR="0064029E" w:rsidRPr="0064029E" w:rsidTr="00791A1A">
        <w:trPr>
          <w:trHeight w:val="300"/>
        </w:trPr>
        <w:tc>
          <w:tcPr>
            <w:tcW w:w="9072" w:type="dxa"/>
            <w:gridSpan w:val="2"/>
            <w:tcBorders>
              <w:top w:val="single" w:sz="4" w:space="0" w:color="auto"/>
              <w:left w:val="nil"/>
              <w:bottom w:val="single" w:sz="4" w:space="0" w:color="auto"/>
              <w:right w:val="nil"/>
            </w:tcBorders>
            <w:shd w:val="clear" w:color="auto" w:fill="auto"/>
            <w:noWrap/>
            <w:vAlign w:val="bottom"/>
            <w:hideMark/>
          </w:tcPr>
          <w:p w:rsidR="0064029E" w:rsidRPr="0064029E" w:rsidRDefault="00791A1A" w:rsidP="00791A1A">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Custos </w:t>
            </w:r>
            <w:r w:rsidR="0064029E" w:rsidRPr="0064029E">
              <w:rPr>
                <w:rFonts w:ascii="Calibri" w:eastAsia="Times New Roman" w:hAnsi="Calibri" w:cs="Times New Roman"/>
                <w:b/>
                <w:bCs/>
                <w:color w:val="000000"/>
                <w:lang w:eastAsia="pt-BR"/>
              </w:rPr>
              <w:t>Fixo</w:t>
            </w:r>
            <w:r>
              <w:rPr>
                <w:rFonts w:ascii="Calibri" w:eastAsia="Times New Roman" w:hAnsi="Calibri" w:cs="Times New Roman"/>
                <w:b/>
                <w:bCs/>
                <w:color w:val="000000"/>
                <w:lang w:eastAsia="pt-BR"/>
              </w:rPr>
              <w:t>s</w:t>
            </w:r>
          </w:p>
        </w:tc>
      </w:tr>
      <w:tr w:rsidR="0064029E" w:rsidRPr="0064029E" w:rsidTr="00791A1A">
        <w:trPr>
          <w:trHeight w:val="300"/>
        </w:trPr>
        <w:tc>
          <w:tcPr>
            <w:tcW w:w="7513" w:type="dxa"/>
            <w:tcBorders>
              <w:top w:val="nil"/>
              <w:left w:val="nil"/>
              <w:bottom w:val="nil"/>
              <w:right w:val="nil"/>
            </w:tcBorders>
            <w:shd w:val="clear" w:color="auto" w:fill="auto"/>
            <w:noWrap/>
            <w:vAlign w:val="bottom"/>
            <w:hideMark/>
          </w:tcPr>
          <w:p w:rsidR="0064029E" w:rsidRPr="0064029E" w:rsidRDefault="0064029E" w:rsidP="0064029E">
            <w:pPr>
              <w:spacing w:after="0" w:line="240" w:lineRule="auto"/>
              <w:rPr>
                <w:rFonts w:ascii="Calibri" w:eastAsia="Times New Roman" w:hAnsi="Calibri" w:cs="Times New Roman"/>
                <w:color w:val="000000"/>
                <w:lang w:eastAsia="pt-BR"/>
              </w:rPr>
            </w:pPr>
            <w:r w:rsidRPr="0064029E">
              <w:rPr>
                <w:rFonts w:ascii="Calibri" w:eastAsia="Times New Roman" w:hAnsi="Calibri" w:cs="Times New Roman"/>
                <w:color w:val="000000"/>
                <w:lang w:eastAsia="pt-BR"/>
              </w:rPr>
              <w:t>Depreciação Estufa por ciclo</w:t>
            </w:r>
          </w:p>
        </w:tc>
        <w:tc>
          <w:tcPr>
            <w:tcW w:w="1559" w:type="dxa"/>
            <w:tcBorders>
              <w:top w:val="nil"/>
              <w:left w:val="nil"/>
              <w:bottom w:val="nil"/>
              <w:right w:val="nil"/>
            </w:tcBorders>
            <w:shd w:val="clear" w:color="auto" w:fill="auto"/>
            <w:noWrap/>
            <w:vAlign w:val="bottom"/>
            <w:hideMark/>
          </w:tcPr>
          <w:p w:rsidR="0064029E" w:rsidRPr="0064029E" w:rsidRDefault="0064029E" w:rsidP="0064029E">
            <w:pPr>
              <w:spacing w:after="0" w:line="240" w:lineRule="auto"/>
              <w:rPr>
                <w:rFonts w:ascii="Calibri" w:eastAsia="Times New Roman" w:hAnsi="Calibri" w:cs="Times New Roman"/>
                <w:color w:val="000000"/>
                <w:lang w:eastAsia="pt-BR"/>
              </w:rPr>
            </w:pPr>
            <w:r w:rsidRPr="0064029E">
              <w:rPr>
                <w:rFonts w:ascii="Calibri" w:eastAsia="Times New Roman" w:hAnsi="Calibri" w:cs="Times New Roman"/>
                <w:color w:val="000000"/>
                <w:lang w:eastAsia="pt-BR"/>
              </w:rPr>
              <w:t xml:space="preserve"> R$     3.451,92 </w:t>
            </w:r>
          </w:p>
        </w:tc>
      </w:tr>
      <w:tr w:rsidR="0064029E" w:rsidRPr="0064029E" w:rsidTr="00791A1A">
        <w:trPr>
          <w:trHeight w:val="300"/>
        </w:trPr>
        <w:tc>
          <w:tcPr>
            <w:tcW w:w="7513" w:type="dxa"/>
            <w:tcBorders>
              <w:top w:val="nil"/>
              <w:left w:val="nil"/>
              <w:bottom w:val="nil"/>
              <w:right w:val="nil"/>
            </w:tcBorders>
            <w:shd w:val="clear" w:color="auto" w:fill="auto"/>
            <w:noWrap/>
            <w:vAlign w:val="bottom"/>
            <w:hideMark/>
          </w:tcPr>
          <w:p w:rsidR="0064029E" w:rsidRPr="0064029E" w:rsidRDefault="0064029E" w:rsidP="0064029E">
            <w:pPr>
              <w:spacing w:after="0" w:line="240" w:lineRule="auto"/>
              <w:rPr>
                <w:rFonts w:ascii="Calibri" w:eastAsia="Times New Roman" w:hAnsi="Calibri" w:cs="Times New Roman"/>
                <w:color w:val="000000"/>
                <w:lang w:eastAsia="pt-BR"/>
              </w:rPr>
            </w:pPr>
            <w:r w:rsidRPr="0064029E">
              <w:rPr>
                <w:rFonts w:ascii="Calibri" w:eastAsia="Times New Roman" w:hAnsi="Calibri" w:cs="Times New Roman"/>
                <w:color w:val="000000"/>
                <w:lang w:eastAsia="pt-BR"/>
              </w:rPr>
              <w:t>Depreciação do Sist. Irrigação por ciclo</w:t>
            </w:r>
          </w:p>
        </w:tc>
        <w:tc>
          <w:tcPr>
            <w:tcW w:w="1559" w:type="dxa"/>
            <w:tcBorders>
              <w:top w:val="nil"/>
              <w:left w:val="nil"/>
              <w:bottom w:val="nil"/>
              <w:right w:val="nil"/>
            </w:tcBorders>
            <w:shd w:val="clear" w:color="auto" w:fill="auto"/>
            <w:noWrap/>
            <w:vAlign w:val="bottom"/>
            <w:hideMark/>
          </w:tcPr>
          <w:p w:rsidR="0064029E" w:rsidRPr="0064029E" w:rsidRDefault="0064029E" w:rsidP="0064029E">
            <w:pPr>
              <w:spacing w:after="0" w:line="240" w:lineRule="auto"/>
              <w:rPr>
                <w:rFonts w:ascii="Calibri" w:eastAsia="Times New Roman" w:hAnsi="Calibri" w:cs="Times New Roman"/>
                <w:color w:val="000000"/>
                <w:lang w:eastAsia="pt-BR"/>
              </w:rPr>
            </w:pPr>
            <w:r w:rsidRPr="0064029E">
              <w:rPr>
                <w:rFonts w:ascii="Calibri" w:eastAsia="Times New Roman" w:hAnsi="Calibri" w:cs="Times New Roman"/>
                <w:color w:val="000000"/>
                <w:lang w:eastAsia="pt-BR"/>
              </w:rPr>
              <w:t xml:space="preserve"> R$         470,11 </w:t>
            </w:r>
          </w:p>
        </w:tc>
      </w:tr>
      <w:tr w:rsidR="0064029E" w:rsidRPr="0064029E" w:rsidTr="00791A1A">
        <w:trPr>
          <w:trHeight w:val="300"/>
        </w:trPr>
        <w:tc>
          <w:tcPr>
            <w:tcW w:w="7513" w:type="dxa"/>
            <w:tcBorders>
              <w:top w:val="nil"/>
              <w:left w:val="nil"/>
              <w:bottom w:val="nil"/>
              <w:right w:val="nil"/>
            </w:tcBorders>
            <w:shd w:val="clear" w:color="auto" w:fill="auto"/>
            <w:noWrap/>
            <w:vAlign w:val="bottom"/>
            <w:hideMark/>
          </w:tcPr>
          <w:p w:rsidR="0064029E" w:rsidRPr="0064029E" w:rsidRDefault="0064029E" w:rsidP="0064029E">
            <w:pPr>
              <w:spacing w:after="0" w:line="240" w:lineRule="auto"/>
              <w:rPr>
                <w:rFonts w:ascii="Calibri" w:eastAsia="Times New Roman" w:hAnsi="Calibri" w:cs="Times New Roman"/>
                <w:color w:val="000000"/>
                <w:lang w:eastAsia="pt-BR"/>
              </w:rPr>
            </w:pPr>
            <w:r w:rsidRPr="0064029E">
              <w:rPr>
                <w:rFonts w:ascii="Calibri" w:eastAsia="Times New Roman" w:hAnsi="Calibri" w:cs="Times New Roman"/>
                <w:color w:val="000000"/>
                <w:lang w:eastAsia="pt-BR"/>
              </w:rPr>
              <w:t>Mão-de-obra</w:t>
            </w:r>
          </w:p>
        </w:tc>
        <w:tc>
          <w:tcPr>
            <w:tcW w:w="1559" w:type="dxa"/>
            <w:tcBorders>
              <w:top w:val="nil"/>
              <w:left w:val="nil"/>
              <w:bottom w:val="nil"/>
              <w:right w:val="nil"/>
            </w:tcBorders>
            <w:shd w:val="clear" w:color="auto" w:fill="auto"/>
            <w:noWrap/>
            <w:vAlign w:val="bottom"/>
            <w:hideMark/>
          </w:tcPr>
          <w:p w:rsidR="0064029E" w:rsidRPr="0064029E" w:rsidRDefault="0064029E" w:rsidP="0064029E">
            <w:pPr>
              <w:spacing w:after="0" w:line="240" w:lineRule="auto"/>
              <w:rPr>
                <w:rFonts w:ascii="Calibri" w:eastAsia="Times New Roman" w:hAnsi="Calibri" w:cs="Times New Roman"/>
                <w:color w:val="000000"/>
                <w:lang w:eastAsia="pt-BR"/>
              </w:rPr>
            </w:pPr>
            <w:r w:rsidRPr="0064029E">
              <w:rPr>
                <w:rFonts w:ascii="Calibri" w:eastAsia="Times New Roman" w:hAnsi="Calibri" w:cs="Times New Roman"/>
                <w:color w:val="000000"/>
                <w:lang w:eastAsia="pt-BR"/>
              </w:rPr>
              <w:t xml:space="preserve"> R$   15.041,10 </w:t>
            </w:r>
          </w:p>
        </w:tc>
      </w:tr>
      <w:tr w:rsidR="0064029E" w:rsidRPr="0064029E" w:rsidTr="00791A1A">
        <w:trPr>
          <w:trHeight w:val="300"/>
        </w:trPr>
        <w:tc>
          <w:tcPr>
            <w:tcW w:w="7513" w:type="dxa"/>
            <w:tcBorders>
              <w:top w:val="single" w:sz="4" w:space="0" w:color="auto"/>
              <w:left w:val="nil"/>
              <w:bottom w:val="single" w:sz="4" w:space="0" w:color="auto"/>
              <w:right w:val="nil"/>
            </w:tcBorders>
            <w:shd w:val="clear" w:color="auto" w:fill="auto"/>
            <w:noWrap/>
            <w:vAlign w:val="bottom"/>
            <w:hideMark/>
          </w:tcPr>
          <w:p w:rsidR="0064029E" w:rsidRPr="0064029E" w:rsidRDefault="0064029E" w:rsidP="0064029E">
            <w:pPr>
              <w:spacing w:after="0" w:line="240" w:lineRule="auto"/>
              <w:jc w:val="center"/>
              <w:rPr>
                <w:rFonts w:ascii="Calibri" w:eastAsia="Times New Roman" w:hAnsi="Calibri" w:cs="Times New Roman"/>
                <w:b/>
                <w:bCs/>
                <w:color w:val="000000"/>
                <w:lang w:eastAsia="pt-BR"/>
              </w:rPr>
            </w:pPr>
            <w:r w:rsidRPr="0064029E">
              <w:rPr>
                <w:rFonts w:ascii="Calibri" w:eastAsia="Times New Roman" w:hAnsi="Calibri" w:cs="Times New Roman"/>
                <w:b/>
                <w:bCs/>
                <w:color w:val="000000"/>
                <w:lang w:eastAsia="pt-BR"/>
              </w:rPr>
              <w:t>Total Fixo</w:t>
            </w:r>
          </w:p>
        </w:tc>
        <w:tc>
          <w:tcPr>
            <w:tcW w:w="1559" w:type="dxa"/>
            <w:tcBorders>
              <w:top w:val="single" w:sz="4" w:space="0" w:color="auto"/>
              <w:left w:val="nil"/>
              <w:bottom w:val="single" w:sz="4" w:space="0" w:color="auto"/>
              <w:right w:val="nil"/>
            </w:tcBorders>
            <w:shd w:val="clear" w:color="auto" w:fill="auto"/>
            <w:noWrap/>
            <w:vAlign w:val="bottom"/>
            <w:hideMark/>
          </w:tcPr>
          <w:p w:rsidR="0064029E" w:rsidRPr="0064029E" w:rsidRDefault="0064029E" w:rsidP="00DA5A9A">
            <w:pPr>
              <w:spacing w:after="0" w:line="240" w:lineRule="auto"/>
              <w:rPr>
                <w:rFonts w:ascii="Calibri" w:eastAsia="Times New Roman" w:hAnsi="Calibri" w:cs="Times New Roman"/>
                <w:b/>
                <w:bCs/>
                <w:color w:val="000000"/>
                <w:lang w:eastAsia="pt-BR"/>
              </w:rPr>
            </w:pPr>
            <w:r w:rsidRPr="0064029E">
              <w:rPr>
                <w:rFonts w:ascii="Calibri" w:eastAsia="Times New Roman" w:hAnsi="Calibri" w:cs="Times New Roman"/>
                <w:b/>
                <w:bCs/>
                <w:color w:val="000000"/>
                <w:lang w:eastAsia="pt-BR"/>
              </w:rPr>
              <w:t xml:space="preserve"> R$   </w:t>
            </w:r>
            <w:r w:rsidR="00DA5A9A">
              <w:rPr>
                <w:rFonts w:ascii="Calibri" w:eastAsia="Times New Roman" w:hAnsi="Calibri" w:cs="Times New Roman"/>
                <w:b/>
                <w:bCs/>
                <w:color w:val="000000"/>
                <w:lang w:eastAsia="pt-BR"/>
              </w:rPr>
              <w:t>18</w:t>
            </w:r>
            <w:r w:rsidRPr="0064029E">
              <w:rPr>
                <w:rFonts w:ascii="Calibri" w:eastAsia="Times New Roman" w:hAnsi="Calibri" w:cs="Times New Roman"/>
                <w:b/>
                <w:bCs/>
                <w:color w:val="000000"/>
                <w:lang w:eastAsia="pt-BR"/>
              </w:rPr>
              <w:t>.</w:t>
            </w:r>
            <w:r w:rsidR="00DA5A9A">
              <w:rPr>
                <w:rFonts w:ascii="Calibri" w:eastAsia="Times New Roman" w:hAnsi="Calibri" w:cs="Times New Roman"/>
                <w:b/>
                <w:bCs/>
                <w:color w:val="000000"/>
                <w:lang w:eastAsia="pt-BR"/>
              </w:rPr>
              <w:t>963</w:t>
            </w:r>
            <w:r w:rsidRPr="0064029E">
              <w:rPr>
                <w:rFonts w:ascii="Calibri" w:eastAsia="Times New Roman" w:hAnsi="Calibri" w:cs="Times New Roman"/>
                <w:b/>
                <w:bCs/>
                <w:color w:val="000000"/>
                <w:lang w:eastAsia="pt-BR"/>
              </w:rPr>
              <w:t xml:space="preserve">,13 </w:t>
            </w:r>
          </w:p>
        </w:tc>
      </w:tr>
    </w:tbl>
    <w:p w:rsidR="00D97B21" w:rsidRDefault="00D97B21" w:rsidP="0000432A">
      <w:pPr>
        <w:tabs>
          <w:tab w:val="right" w:pos="9071"/>
        </w:tabs>
        <w:spacing w:after="0" w:line="360" w:lineRule="auto"/>
        <w:rPr>
          <w:rFonts w:ascii="Times New Roman" w:hAnsi="Times New Roman" w:cs="Times New Roman"/>
          <w:sz w:val="24"/>
          <w:szCs w:val="24"/>
        </w:rPr>
      </w:pPr>
    </w:p>
    <w:p w:rsidR="00D452E0" w:rsidRDefault="002A5A20" w:rsidP="00DB3A5B">
      <w:pPr>
        <w:pStyle w:val="Estilo2"/>
      </w:pPr>
      <w:bookmarkStart w:id="226" w:name="_Toc486606989"/>
      <w:bookmarkStart w:id="227" w:name="_Toc486607201"/>
      <w:bookmarkStart w:id="228" w:name="_Toc486607468"/>
      <w:bookmarkStart w:id="229" w:name="_Toc486785006"/>
      <w:bookmarkStart w:id="230" w:name="_Toc487470232"/>
      <w:r>
        <w:t xml:space="preserve">9.3 </w:t>
      </w:r>
      <w:r w:rsidRPr="00D452E0">
        <w:t>Custo O</w:t>
      </w:r>
      <w:r w:rsidR="0047039C" w:rsidRPr="00D452E0">
        <w:t>peracional</w:t>
      </w:r>
      <w:bookmarkEnd w:id="226"/>
      <w:bookmarkEnd w:id="227"/>
      <w:bookmarkEnd w:id="228"/>
      <w:bookmarkEnd w:id="229"/>
      <w:r w:rsidRPr="00D452E0">
        <w:t xml:space="preserve"> E</w:t>
      </w:r>
      <w:r w:rsidR="00B0040E" w:rsidRPr="00D452E0">
        <w:t>fetivo</w:t>
      </w:r>
      <w:r w:rsidRPr="00D452E0">
        <w:t xml:space="preserve"> (COE), Custo Operacional Total (COT)</w:t>
      </w:r>
      <w:r w:rsidR="00950DC9">
        <w:t>.</w:t>
      </w:r>
      <w:bookmarkEnd w:id="230"/>
    </w:p>
    <w:tbl>
      <w:tblPr>
        <w:tblW w:w="5000" w:type="pct"/>
        <w:tblCellMar>
          <w:left w:w="70" w:type="dxa"/>
          <w:right w:w="70" w:type="dxa"/>
        </w:tblCellMar>
        <w:tblLook w:val="04A0" w:firstRow="1" w:lastRow="0" w:firstColumn="1" w:lastColumn="0" w:noHBand="0" w:noVBand="1"/>
      </w:tblPr>
      <w:tblGrid>
        <w:gridCol w:w="6850"/>
        <w:gridCol w:w="2221"/>
      </w:tblGrid>
      <w:tr w:rsidR="002A5A20" w:rsidRPr="002A5A20" w:rsidTr="002A5A20">
        <w:trPr>
          <w:trHeight w:val="375"/>
        </w:trPr>
        <w:tc>
          <w:tcPr>
            <w:tcW w:w="3776" w:type="pct"/>
            <w:tcBorders>
              <w:top w:val="single" w:sz="4" w:space="0" w:color="auto"/>
              <w:left w:val="nil"/>
              <w:bottom w:val="single" w:sz="4" w:space="0" w:color="auto"/>
              <w:right w:val="nil"/>
            </w:tcBorders>
            <w:shd w:val="clear" w:color="auto" w:fill="auto"/>
            <w:noWrap/>
            <w:vAlign w:val="bottom"/>
            <w:hideMark/>
          </w:tcPr>
          <w:p w:rsidR="002A5A20" w:rsidRPr="002A5A20" w:rsidRDefault="002A5A20" w:rsidP="00DA5A9A">
            <w:pPr>
              <w:spacing w:after="0" w:line="240" w:lineRule="auto"/>
              <w:rPr>
                <w:rFonts w:ascii="Calibri" w:eastAsia="Times New Roman" w:hAnsi="Calibri" w:cs="Times New Roman"/>
                <w:b/>
                <w:bCs/>
                <w:color w:val="000000"/>
                <w:sz w:val="24"/>
                <w:szCs w:val="28"/>
                <w:lang w:eastAsia="pt-BR"/>
              </w:rPr>
            </w:pPr>
            <w:r w:rsidRPr="002A5A20">
              <w:rPr>
                <w:rFonts w:ascii="Calibri" w:eastAsia="Times New Roman" w:hAnsi="Calibri" w:cs="Times New Roman"/>
                <w:b/>
                <w:bCs/>
                <w:color w:val="000000"/>
                <w:sz w:val="24"/>
                <w:szCs w:val="28"/>
                <w:lang w:eastAsia="pt-BR"/>
              </w:rPr>
              <w:t xml:space="preserve">Descrição </w:t>
            </w:r>
            <w:r w:rsidR="00950DC9" w:rsidRPr="00DA5A9A">
              <w:rPr>
                <w:rFonts w:ascii="Calibri" w:eastAsia="Times New Roman" w:hAnsi="Calibri" w:cs="Times New Roman"/>
                <w:b/>
                <w:bCs/>
                <w:color w:val="000000"/>
                <w:sz w:val="24"/>
                <w:szCs w:val="28"/>
                <w:lang w:eastAsia="pt-BR"/>
              </w:rPr>
              <w:t>(1 C</w:t>
            </w:r>
            <w:r w:rsidR="00DA5A9A" w:rsidRPr="00DA5A9A">
              <w:rPr>
                <w:rFonts w:ascii="Calibri" w:eastAsia="Times New Roman" w:hAnsi="Calibri" w:cs="Times New Roman"/>
                <w:b/>
                <w:bCs/>
                <w:color w:val="000000"/>
                <w:sz w:val="24"/>
                <w:szCs w:val="28"/>
                <w:lang w:eastAsia="pt-BR"/>
              </w:rPr>
              <w:t>iclo</w:t>
            </w:r>
            <w:r w:rsidR="00950DC9" w:rsidRPr="00DA5A9A">
              <w:rPr>
                <w:rFonts w:ascii="Calibri" w:eastAsia="Times New Roman" w:hAnsi="Calibri" w:cs="Times New Roman"/>
                <w:b/>
                <w:bCs/>
                <w:color w:val="000000"/>
                <w:sz w:val="24"/>
                <w:szCs w:val="28"/>
                <w:lang w:eastAsia="pt-BR"/>
              </w:rPr>
              <w:t>)</w:t>
            </w:r>
          </w:p>
        </w:tc>
        <w:tc>
          <w:tcPr>
            <w:tcW w:w="1224" w:type="pct"/>
            <w:tcBorders>
              <w:top w:val="single" w:sz="4" w:space="0" w:color="auto"/>
              <w:left w:val="nil"/>
              <w:bottom w:val="single" w:sz="4" w:space="0" w:color="auto"/>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b/>
                <w:bCs/>
                <w:color w:val="000000"/>
                <w:sz w:val="24"/>
                <w:szCs w:val="28"/>
                <w:lang w:eastAsia="pt-BR"/>
              </w:rPr>
            </w:pPr>
            <w:r w:rsidRPr="002A5A20">
              <w:rPr>
                <w:rFonts w:ascii="Calibri" w:eastAsia="Times New Roman" w:hAnsi="Calibri" w:cs="Times New Roman"/>
                <w:b/>
                <w:bCs/>
                <w:color w:val="000000"/>
                <w:sz w:val="24"/>
                <w:szCs w:val="28"/>
                <w:lang w:eastAsia="pt-BR"/>
              </w:rPr>
              <w:t xml:space="preserve"> Total (R$) </w:t>
            </w:r>
          </w:p>
        </w:tc>
      </w:tr>
      <w:tr w:rsidR="002A5A20" w:rsidRPr="002A5A20" w:rsidTr="002A5A20">
        <w:trPr>
          <w:trHeight w:val="300"/>
        </w:trPr>
        <w:tc>
          <w:tcPr>
            <w:tcW w:w="3776"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b/>
                <w:bCs/>
                <w:color w:val="000000"/>
                <w:lang w:eastAsia="pt-BR"/>
              </w:rPr>
            </w:pPr>
            <w:r w:rsidRPr="002A5A20">
              <w:rPr>
                <w:rFonts w:ascii="Calibri" w:eastAsia="Times New Roman" w:hAnsi="Calibri" w:cs="Times New Roman"/>
                <w:b/>
                <w:bCs/>
                <w:color w:val="000000"/>
                <w:lang w:eastAsia="pt-BR"/>
              </w:rPr>
              <w:t xml:space="preserve"> A - Operações Manuais </w:t>
            </w:r>
          </w:p>
        </w:tc>
        <w:tc>
          <w:tcPr>
            <w:tcW w:w="1224"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b/>
                <w:bCs/>
                <w:color w:val="000000"/>
                <w:lang w:eastAsia="pt-BR"/>
              </w:rPr>
            </w:pPr>
          </w:p>
        </w:tc>
      </w:tr>
      <w:tr w:rsidR="002A5A20" w:rsidRPr="002A5A20" w:rsidTr="002A5A20">
        <w:trPr>
          <w:trHeight w:val="300"/>
        </w:trPr>
        <w:tc>
          <w:tcPr>
            <w:tcW w:w="3776"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2 funcionários contratados </w:t>
            </w:r>
          </w:p>
        </w:tc>
        <w:tc>
          <w:tcPr>
            <w:tcW w:w="1224"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R$     1.874,00 </w:t>
            </w:r>
          </w:p>
        </w:tc>
      </w:tr>
      <w:tr w:rsidR="002A5A20" w:rsidRPr="002A5A20" w:rsidTr="002A5A20">
        <w:trPr>
          <w:trHeight w:val="300"/>
        </w:trPr>
        <w:tc>
          <w:tcPr>
            <w:tcW w:w="3776" w:type="pct"/>
            <w:tcBorders>
              <w:top w:val="nil"/>
              <w:left w:val="nil"/>
              <w:bottom w:val="single" w:sz="4" w:space="0" w:color="auto"/>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Subtotal A (ciclo 6 meses) </w:t>
            </w:r>
          </w:p>
        </w:tc>
        <w:tc>
          <w:tcPr>
            <w:tcW w:w="1224" w:type="pct"/>
            <w:tcBorders>
              <w:top w:val="nil"/>
              <w:left w:val="nil"/>
              <w:bottom w:val="single" w:sz="4" w:space="0" w:color="auto"/>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R$   11.244,00 </w:t>
            </w:r>
          </w:p>
        </w:tc>
      </w:tr>
      <w:tr w:rsidR="002A5A20" w:rsidRPr="002A5A20" w:rsidTr="002A5A20">
        <w:trPr>
          <w:trHeight w:val="300"/>
        </w:trPr>
        <w:tc>
          <w:tcPr>
            <w:tcW w:w="3776"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b/>
                <w:bCs/>
                <w:color w:val="000000"/>
                <w:lang w:eastAsia="pt-BR"/>
              </w:rPr>
            </w:pPr>
            <w:r w:rsidRPr="002A5A20">
              <w:rPr>
                <w:rFonts w:ascii="Calibri" w:eastAsia="Times New Roman" w:hAnsi="Calibri" w:cs="Times New Roman"/>
                <w:b/>
                <w:bCs/>
                <w:color w:val="000000"/>
                <w:lang w:eastAsia="pt-BR"/>
              </w:rPr>
              <w:t xml:space="preserve"> B - Insumos </w:t>
            </w:r>
          </w:p>
        </w:tc>
        <w:tc>
          <w:tcPr>
            <w:tcW w:w="1224"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b/>
                <w:bCs/>
                <w:color w:val="000000"/>
                <w:lang w:eastAsia="pt-BR"/>
              </w:rPr>
            </w:pPr>
          </w:p>
        </w:tc>
      </w:tr>
      <w:tr w:rsidR="002A5A20" w:rsidRPr="002A5A20" w:rsidTr="002A5A20">
        <w:trPr>
          <w:trHeight w:val="300"/>
        </w:trPr>
        <w:tc>
          <w:tcPr>
            <w:tcW w:w="3776"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Fertilizantes </w:t>
            </w:r>
          </w:p>
        </w:tc>
        <w:tc>
          <w:tcPr>
            <w:tcW w:w="1224"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R$     8.992,56 </w:t>
            </w:r>
          </w:p>
        </w:tc>
      </w:tr>
      <w:tr w:rsidR="002A5A20" w:rsidRPr="002A5A20" w:rsidTr="002A5A20">
        <w:trPr>
          <w:trHeight w:val="300"/>
        </w:trPr>
        <w:tc>
          <w:tcPr>
            <w:tcW w:w="3776"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Fitossanitários </w:t>
            </w:r>
          </w:p>
        </w:tc>
        <w:tc>
          <w:tcPr>
            <w:tcW w:w="1224"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R$         687,60 </w:t>
            </w:r>
          </w:p>
        </w:tc>
      </w:tr>
      <w:tr w:rsidR="002A5A20" w:rsidRPr="002A5A20" w:rsidTr="002A5A20">
        <w:trPr>
          <w:trHeight w:val="300"/>
        </w:trPr>
        <w:tc>
          <w:tcPr>
            <w:tcW w:w="3776"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Mudas </w:t>
            </w:r>
          </w:p>
        </w:tc>
        <w:tc>
          <w:tcPr>
            <w:tcW w:w="1224"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R$     4.152,00 </w:t>
            </w:r>
          </w:p>
        </w:tc>
      </w:tr>
      <w:tr w:rsidR="002A5A20" w:rsidRPr="002A5A20" w:rsidTr="002A5A20">
        <w:trPr>
          <w:trHeight w:val="300"/>
        </w:trPr>
        <w:tc>
          <w:tcPr>
            <w:tcW w:w="3776"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Substrato </w:t>
            </w:r>
          </w:p>
        </w:tc>
        <w:tc>
          <w:tcPr>
            <w:tcW w:w="1224"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R$     3.783,33 </w:t>
            </w:r>
          </w:p>
        </w:tc>
      </w:tr>
      <w:tr w:rsidR="002A5A20" w:rsidRPr="002A5A20" w:rsidTr="002A5A20">
        <w:trPr>
          <w:trHeight w:val="300"/>
        </w:trPr>
        <w:tc>
          <w:tcPr>
            <w:tcW w:w="3776"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Outros </w:t>
            </w:r>
          </w:p>
        </w:tc>
        <w:tc>
          <w:tcPr>
            <w:tcW w:w="1224" w:type="pct"/>
            <w:tcBorders>
              <w:top w:val="nil"/>
              <w:left w:val="nil"/>
              <w:bottom w:val="nil"/>
              <w:right w:val="nil"/>
            </w:tcBorders>
            <w:shd w:val="clear" w:color="auto" w:fill="auto"/>
            <w:noWrap/>
            <w:vAlign w:val="bottom"/>
            <w:hideMark/>
          </w:tcPr>
          <w:p w:rsidR="002A5A20" w:rsidRPr="002A5A20" w:rsidRDefault="00CE7C77" w:rsidP="002A5A20">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1</w:t>
            </w:r>
            <w:r w:rsidR="002A5A20" w:rsidRPr="002A5A20">
              <w:rPr>
                <w:rFonts w:ascii="Calibri" w:eastAsia="Times New Roman" w:hAnsi="Calibri" w:cs="Times New Roman"/>
                <w:color w:val="000000"/>
                <w:lang w:eastAsia="pt-BR"/>
              </w:rPr>
              <w:t xml:space="preserve">.000,00 </w:t>
            </w:r>
          </w:p>
        </w:tc>
      </w:tr>
      <w:tr w:rsidR="002A5A20" w:rsidRPr="002A5A20" w:rsidTr="002A5A20">
        <w:trPr>
          <w:trHeight w:val="300"/>
        </w:trPr>
        <w:tc>
          <w:tcPr>
            <w:tcW w:w="3776"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Subtotal B </w:t>
            </w:r>
          </w:p>
        </w:tc>
        <w:tc>
          <w:tcPr>
            <w:tcW w:w="1224"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R$   19.615,49 </w:t>
            </w:r>
          </w:p>
        </w:tc>
      </w:tr>
      <w:tr w:rsidR="002A5A20" w:rsidRPr="002A5A20" w:rsidTr="002A5A20">
        <w:trPr>
          <w:trHeight w:val="300"/>
        </w:trPr>
        <w:tc>
          <w:tcPr>
            <w:tcW w:w="3776" w:type="pct"/>
            <w:tcBorders>
              <w:top w:val="single" w:sz="4" w:space="0" w:color="auto"/>
              <w:left w:val="nil"/>
              <w:bottom w:val="single" w:sz="4" w:space="0" w:color="auto"/>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b/>
                <w:bCs/>
                <w:color w:val="000000"/>
                <w:lang w:eastAsia="pt-BR"/>
              </w:rPr>
            </w:pPr>
            <w:r w:rsidRPr="002A5A20">
              <w:rPr>
                <w:rFonts w:ascii="Calibri" w:eastAsia="Times New Roman" w:hAnsi="Calibri" w:cs="Times New Roman"/>
                <w:b/>
                <w:bCs/>
                <w:color w:val="000000"/>
                <w:lang w:eastAsia="pt-BR"/>
              </w:rPr>
              <w:t xml:space="preserve"> Custo Operacional Efetivo </w:t>
            </w:r>
          </w:p>
        </w:tc>
        <w:tc>
          <w:tcPr>
            <w:tcW w:w="1224" w:type="pct"/>
            <w:tcBorders>
              <w:top w:val="single" w:sz="4" w:space="0" w:color="auto"/>
              <w:left w:val="nil"/>
              <w:bottom w:val="single" w:sz="4" w:space="0" w:color="auto"/>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b/>
                <w:bCs/>
                <w:color w:val="000000"/>
                <w:lang w:eastAsia="pt-BR"/>
              </w:rPr>
            </w:pPr>
            <w:r w:rsidRPr="002A5A20">
              <w:rPr>
                <w:rFonts w:ascii="Calibri" w:eastAsia="Times New Roman" w:hAnsi="Calibri" w:cs="Times New Roman"/>
                <w:b/>
                <w:bCs/>
                <w:color w:val="000000"/>
                <w:lang w:eastAsia="pt-BR"/>
              </w:rPr>
              <w:t xml:space="preserve"> R$   30.859,49 </w:t>
            </w:r>
          </w:p>
        </w:tc>
      </w:tr>
      <w:tr w:rsidR="002A5A20" w:rsidRPr="002A5A20" w:rsidTr="002A5A20">
        <w:trPr>
          <w:trHeight w:val="300"/>
        </w:trPr>
        <w:tc>
          <w:tcPr>
            <w:tcW w:w="3776"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Encargos¹ </w:t>
            </w:r>
          </w:p>
        </w:tc>
        <w:tc>
          <w:tcPr>
            <w:tcW w:w="1224"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R$     3.797,10 </w:t>
            </w:r>
          </w:p>
        </w:tc>
      </w:tr>
      <w:tr w:rsidR="002A5A20" w:rsidRPr="002A5A20" w:rsidTr="002A5A20">
        <w:trPr>
          <w:trHeight w:val="300"/>
        </w:trPr>
        <w:tc>
          <w:tcPr>
            <w:tcW w:w="3776"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Depreciação</w:t>
            </w:r>
            <w:r w:rsidR="00791A1A">
              <w:rPr>
                <w:rFonts w:ascii="Calibri" w:eastAsia="Times New Roman" w:hAnsi="Calibri" w:cs="Times New Roman"/>
                <w:color w:val="000000"/>
                <w:lang w:eastAsia="pt-BR"/>
              </w:rPr>
              <w:t>²</w:t>
            </w:r>
            <w:r w:rsidRPr="002A5A20">
              <w:rPr>
                <w:rFonts w:ascii="Calibri" w:eastAsia="Times New Roman" w:hAnsi="Calibri" w:cs="Times New Roman"/>
                <w:color w:val="000000"/>
                <w:lang w:eastAsia="pt-BR"/>
              </w:rPr>
              <w:t xml:space="preserve"> </w:t>
            </w:r>
          </w:p>
        </w:tc>
        <w:tc>
          <w:tcPr>
            <w:tcW w:w="1224" w:type="pct"/>
            <w:tcBorders>
              <w:top w:val="nil"/>
              <w:left w:val="nil"/>
              <w:bottom w:val="nil"/>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color w:val="000000"/>
                <w:lang w:eastAsia="pt-BR"/>
              </w:rPr>
            </w:pPr>
            <w:r w:rsidRPr="002A5A20">
              <w:rPr>
                <w:rFonts w:ascii="Calibri" w:eastAsia="Times New Roman" w:hAnsi="Calibri" w:cs="Times New Roman"/>
                <w:color w:val="000000"/>
                <w:lang w:eastAsia="pt-BR"/>
              </w:rPr>
              <w:t xml:space="preserve"> R$     3.922,03 </w:t>
            </w:r>
          </w:p>
        </w:tc>
      </w:tr>
      <w:tr w:rsidR="002A5A20" w:rsidRPr="002A5A20" w:rsidTr="002A5A20">
        <w:trPr>
          <w:trHeight w:val="300"/>
        </w:trPr>
        <w:tc>
          <w:tcPr>
            <w:tcW w:w="3776" w:type="pct"/>
            <w:tcBorders>
              <w:top w:val="single" w:sz="4" w:space="0" w:color="auto"/>
              <w:left w:val="nil"/>
              <w:bottom w:val="single" w:sz="4" w:space="0" w:color="auto"/>
              <w:right w:val="nil"/>
            </w:tcBorders>
            <w:shd w:val="clear" w:color="auto" w:fill="auto"/>
            <w:noWrap/>
            <w:vAlign w:val="bottom"/>
            <w:hideMark/>
          </w:tcPr>
          <w:p w:rsidR="002A5A20" w:rsidRPr="002A5A20" w:rsidRDefault="002A5A20" w:rsidP="002A5A20">
            <w:pPr>
              <w:spacing w:after="0" w:line="240" w:lineRule="auto"/>
              <w:rPr>
                <w:rFonts w:ascii="Calibri" w:eastAsia="Times New Roman" w:hAnsi="Calibri" w:cs="Times New Roman"/>
                <w:b/>
                <w:bCs/>
                <w:color w:val="000000"/>
                <w:lang w:eastAsia="pt-BR"/>
              </w:rPr>
            </w:pPr>
            <w:r w:rsidRPr="002A5A20">
              <w:rPr>
                <w:rFonts w:ascii="Calibri" w:eastAsia="Times New Roman" w:hAnsi="Calibri" w:cs="Times New Roman"/>
                <w:b/>
                <w:bCs/>
                <w:color w:val="000000"/>
                <w:lang w:eastAsia="pt-BR"/>
              </w:rPr>
              <w:t xml:space="preserve"> Custo Operacional Total </w:t>
            </w:r>
          </w:p>
        </w:tc>
        <w:tc>
          <w:tcPr>
            <w:tcW w:w="1224" w:type="pct"/>
            <w:tcBorders>
              <w:top w:val="single" w:sz="4" w:space="0" w:color="auto"/>
              <w:left w:val="nil"/>
              <w:bottom w:val="single" w:sz="4" w:space="0" w:color="auto"/>
              <w:right w:val="nil"/>
            </w:tcBorders>
            <w:shd w:val="clear" w:color="auto" w:fill="auto"/>
            <w:noWrap/>
            <w:vAlign w:val="bottom"/>
            <w:hideMark/>
          </w:tcPr>
          <w:p w:rsidR="002A5A20" w:rsidRPr="002A5A20" w:rsidRDefault="00CE7C77" w:rsidP="00F77842">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 R$   37</w:t>
            </w:r>
            <w:r w:rsidR="00F77842">
              <w:rPr>
                <w:rFonts w:ascii="Calibri" w:eastAsia="Times New Roman" w:hAnsi="Calibri" w:cs="Times New Roman"/>
                <w:b/>
                <w:bCs/>
                <w:color w:val="000000"/>
                <w:lang w:eastAsia="pt-BR"/>
              </w:rPr>
              <w:t>,578</w:t>
            </w:r>
            <w:r w:rsidR="002A5A20" w:rsidRPr="002A5A20">
              <w:rPr>
                <w:rFonts w:ascii="Calibri" w:eastAsia="Times New Roman" w:hAnsi="Calibri" w:cs="Times New Roman"/>
                <w:b/>
                <w:bCs/>
                <w:color w:val="000000"/>
                <w:lang w:eastAsia="pt-BR"/>
              </w:rPr>
              <w:t xml:space="preserve">,62 </w:t>
            </w:r>
          </w:p>
        </w:tc>
      </w:tr>
    </w:tbl>
    <w:p w:rsidR="00DA5A9A" w:rsidRDefault="00DA5A9A" w:rsidP="00DA5A9A">
      <w:pPr>
        <w:tabs>
          <w:tab w:val="right" w:pos="9071"/>
        </w:tabs>
        <w:spacing w:after="0" w:line="360" w:lineRule="auto"/>
        <w:rPr>
          <w:rFonts w:ascii="Times New Roman" w:hAnsi="Times New Roman" w:cs="Times New Roman"/>
          <w:szCs w:val="24"/>
        </w:rPr>
      </w:pPr>
      <w:r>
        <w:rPr>
          <w:rFonts w:ascii="Times New Roman" w:hAnsi="Times New Roman" w:cs="Times New Roman"/>
          <w:szCs w:val="24"/>
        </w:rPr>
        <w:lastRenderedPageBreak/>
        <w:t xml:space="preserve">  </w:t>
      </w:r>
    </w:p>
    <w:p w:rsidR="002A5A20" w:rsidRPr="00DA5A9A" w:rsidRDefault="00DA5A9A" w:rsidP="00DA5A9A">
      <w:pPr>
        <w:pStyle w:val="PargrafodaLista"/>
        <w:numPr>
          <w:ilvl w:val="0"/>
          <w:numId w:val="20"/>
        </w:numPr>
        <w:tabs>
          <w:tab w:val="right" w:pos="9071"/>
        </w:tabs>
        <w:spacing w:after="0" w:line="360" w:lineRule="auto"/>
        <w:rPr>
          <w:rFonts w:ascii="Times New Roman" w:hAnsi="Times New Roman" w:cs="Times New Roman"/>
          <w:szCs w:val="24"/>
        </w:rPr>
      </w:pPr>
      <w:r w:rsidRPr="00DA5A9A">
        <w:rPr>
          <w:rFonts w:ascii="Times New Roman" w:hAnsi="Times New Roman" w:cs="Times New Roman"/>
          <w:szCs w:val="24"/>
        </w:rPr>
        <w:t xml:space="preserve">33,77% do valor referente às operações manuais. (2) método </w:t>
      </w:r>
      <w:r>
        <w:rPr>
          <w:rFonts w:ascii="Times New Roman" w:hAnsi="Times New Roman" w:cs="Times New Roman"/>
          <w:szCs w:val="24"/>
        </w:rPr>
        <w:t>linear estufa e sistema de irrigação.</w:t>
      </w:r>
    </w:p>
    <w:p w:rsidR="00C076A5" w:rsidRPr="00DA5A9A" w:rsidRDefault="00C076A5" w:rsidP="004313BE">
      <w:pPr>
        <w:tabs>
          <w:tab w:val="right" w:pos="9071"/>
        </w:tabs>
        <w:spacing w:after="0" w:line="360" w:lineRule="auto"/>
        <w:rPr>
          <w:rFonts w:ascii="Times New Roman" w:hAnsi="Times New Roman" w:cs="Times New Roman"/>
          <w:b/>
          <w:szCs w:val="24"/>
        </w:rPr>
      </w:pPr>
    </w:p>
    <w:p w:rsidR="0024149E" w:rsidRDefault="00F305AC" w:rsidP="00080A67">
      <w:pPr>
        <w:pStyle w:val="Estilo1"/>
        <w:rPr>
          <w:rStyle w:val="Ttulo1Char"/>
          <w:rFonts w:eastAsiaTheme="minorHAnsi" w:cs="Times New Roman"/>
          <w:b/>
          <w:bCs w:val="0"/>
          <w:szCs w:val="24"/>
        </w:rPr>
      </w:pPr>
      <w:bookmarkStart w:id="231" w:name="_Toc486606992"/>
      <w:bookmarkStart w:id="232" w:name="_Toc486607204"/>
      <w:bookmarkStart w:id="233" w:name="_Toc486607471"/>
      <w:bookmarkStart w:id="234" w:name="_Toc486785009"/>
      <w:bookmarkStart w:id="235" w:name="_Toc487470233"/>
      <w:r w:rsidRPr="00080A67">
        <w:t>10</w:t>
      </w:r>
      <w:r w:rsidR="00FF66C5" w:rsidRPr="00080A67">
        <w:t xml:space="preserve"> </w:t>
      </w:r>
      <w:r w:rsidR="00950DC9">
        <w:rPr>
          <w:rStyle w:val="Ttulo1Char"/>
          <w:rFonts w:eastAsiaTheme="minorHAnsi" w:cs="Times New Roman"/>
          <w:b/>
          <w:bCs w:val="0"/>
          <w:szCs w:val="24"/>
        </w:rPr>
        <w:t xml:space="preserve">IDENTIFICAÇÃO DA </w:t>
      </w:r>
      <w:r w:rsidR="00FF66C5" w:rsidRPr="00080A67">
        <w:rPr>
          <w:rStyle w:val="Ttulo1Char"/>
          <w:rFonts w:eastAsiaTheme="minorHAnsi" w:cs="Times New Roman"/>
          <w:b/>
          <w:bCs w:val="0"/>
          <w:szCs w:val="24"/>
        </w:rPr>
        <w:t>VIABILIDADE FINANCEIRA</w:t>
      </w:r>
      <w:bookmarkEnd w:id="231"/>
      <w:bookmarkEnd w:id="232"/>
      <w:bookmarkEnd w:id="233"/>
      <w:bookmarkEnd w:id="234"/>
      <w:bookmarkEnd w:id="235"/>
    </w:p>
    <w:p w:rsidR="00FF66C5" w:rsidRPr="00913F49" w:rsidRDefault="00FF66C5" w:rsidP="004313BE">
      <w:pPr>
        <w:tabs>
          <w:tab w:val="right" w:pos="9071"/>
        </w:tabs>
        <w:spacing w:after="0" w:line="360" w:lineRule="auto"/>
        <w:rPr>
          <w:rFonts w:ascii="Times New Roman" w:hAnsi="Times New Roman" w:cs="Times New Roman"/>
          <w:b/>
          <w:sz w:val="24"/>
          <w:szCs w:val="24"/>
        </w:rPr>
      </w:pPr>
    </w:p>
    <w:p w:rsidR="007E0EC6" w:rsidRDefault="001D13BF" w:rsidP="007E0EC6">
      <w:pPr>
        <w:tabs>
          <w:tab w:val="right" w:pos="9071"/>
        </w:tabs>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DA5A9A">
        <w:rPr>
          <w:rFonts w:ascii="Times New Roman" w:hAnsi="Times New Roman" w:cs="Times New Roman"/>
          <w:sz w:val="24"/>
          <w:szCs w:val="24"/>
        </w:rPr>
        <w:t>1</w:t>
      </w:r>
      <w:r>
        <w:rPr>
          <w:rFonts w:ascii="Times New Roman" w:hAnsi="Times New Roman" w:cs="Times New Roman"/>
          <w:sz w:val="24"/>
          <w:szCs w:val="24"/>
        </w:rPr>
        <w:t xml:space="preserve"> Indicadores de Lucratividade</w:t>
      </w:r>
    </w:p>
    <w:p w:rsidR="001D13BF" w:rsidRDefault="001D13BF" w:rsidP="0034638B">
      <w:pPr>
        <w:pStyle w:val="PargrafodaLista"/>
        <w:numPr>
          <w:ilvl w:val="0"/>
          <w:numId w:val="18"/>
        </w:numPr>
        <w:tabs>
          <w:tab w:val="right" w:pos="9071"/>
        </w:tabs>
        <w:spacing w:after="0" w:line="360" w:lineRule="auto"/>
        <w:rPr>
          <w:rFonts w:ascii="Times New Roman" w:hAnsi="Times New Roman" w:cs="Times New Roman"/>
          <w:sz w:val="24"/>
          <w:szCs w:val="24"/>
        </w:rPr>
      </w:pPr>
      <w:r>
        <w:rPr>
          <w:rFonts w:ascii="Times New Roman" w:hAnsi="Times New Roman" w:cs="Times New Roman"/>
          <w:sz w:val="24"/>
          <w:szCs w:val="24"/>
        </w:rPr>
        <w:t>Receita Bruta (RB): representa o fator de produção (kg) multiplicado pelo preço médio pago por unidade vendida (R$).</w:t>
      </w:r>
      <w:r w:rsidR="0034638B">
        <w:rPr>
          <w:rFonts w:ascii="Times New Roman" w:hAnsi="Times New Roman" w:cs="Times New Roman"/>
          <w:sz w:val="24"/>
          <w:szCs w:val="24"/>
        </w:rPr>
        <w:t xml:space="preserve"> A Receita Bruta é de R$ 60.000,00.</w:t>
      </w:r>
    </w:p>
    <w:p w:rsidR="0034638B" w:rsidRPr="001D13BF" w:rsidRDefault="0034638B" w:rsidP="001D13BF">
      <w:pPr>
        <w:tabs>
          <w:tab w:val="right" w:pos="9071"/>
        </w:tabs>
        <w:spacing w:after="0" w:line="360" w:lineRule="auto"/>
        <w:ind w:left="360"/>
        <w:rPr>
          <w:rFonts w:ascii="Times New Roman" w:hAnsi="Times New Roman" w:cs="Times New Roman"/>
          <w:sz w:val="24"/>
          <w:szCs w:val="24"/>
        </w:rPr>
      </w:pPr>
    </w:p>
    <w:p w:rsidR="0034638B" w:rsidRPr="0034638B" w:rsidRDefault="001D13BF" w:rsidP="0034638B">
      <w:pPr>
        <w:pStyle w:val="PargrafodaLista"/>
        <w:numPr>
          <w:ilvl w:val="0"/>
          <w:numId w:val="18"/>
        </w:numPr>
        <w:tabs>
          <w:tab w:val="right" w:pos="9071"/>
        </w:tabs>
        <w:spacing w:after="0" w:line="360" w:lineRule="auto"/>
        <w:rPr>
          <w:rFonts w:ascii="Times New Roman" w:hAnsi="Times New Roman" w:cs="Times New Roman"/>
          <w:sz w:val="24"/>
          <w:szCs w:val="24"/>
        </w:rPr>
      </w:pPr>
      <w:r>
        <w:rPr>
          <w:rFonts w:ascii="Times New Roman" w:hAnsi="Times New Roman" w:cs="Times New Roman"/>
          <w:sz w:val="24"/>
          <w:szCs w:val="24"/>
        </w:rPr>
        <w:t>Receita Líquida (RL):</w:t>
      </w:r>
      <w:r w:rsidR="0034638B">
        <w:rPr>
          <w:rFonts w:ascii="Times New Roman" w:hAnsi="Times New Roman" w:cs="Times New Roman"/>
          <w:sz w:val="24"/>
          <w:szCs w:val="24"/>
        </w:rPr>
        <w:t xml:space="preserve"> resultado da diferença entre Receita Bruta e Custo Operacional Total. A Receita Líquida é de</w:t>
      </w:r>
      <w:r w:rsidR="0034638B" w:rsidRPr="0034638B">
        <w:rPr>
          <w:rFonts w:ascii="Times New Roman" w:hAnsi="Times New Roman" w:cs="Times New Roman"/>
          <w:sz w:val="24"/>
          <w:szCs w:val="24"/>
        </w:rPr>
        <w:t xml:space="preserve"> R$ 22.421,38</w:t>
      </w:r>
      <w:r w:rsidR="0034638B">
        <w:rPr>
          <w:rFonts w:ascii="Times New Roman" w:hAnsi="Times New Roman" w:cs="Times New Roman"/>
          <w:sz w:val="24"/>
          <w:szCs w:val="24"/>
        </w:rPr>
        <w:t>.</w:t>
      </w:r>
    </w:p>
    <w:p w:rsidR="0034638B" w:rsidRPr="0034638B" w:rsidRDefault="0034638B" w:rsidP="0034638B">
      <w:pPr>
        <w:tabs>
          <w:tab w:val="right" w:pos="9071"/>
        </w:tabs>
        <w:spacing w:after="0" w:line="360" w:lineRule="auto"/>
        <w:ind w:left="720"/>
        <w:rPr>
          <w:rFonts w:ascii="Times New Roman" w:hAnsi="Times New Roman" w:cs="Times New Roman"/>
          <w:sz w:val="24"/>
          <w:szCs w:val="24"/>
        </w:rPr>
      </w:pPr>
    </w:p>
    <w:p w:rsidR="001D13BF" w:rsidRPr="001D13BF" w:rsidRDefault="001D13BF" w:rsidP="001D13BF">
      <w:pPr>
        <w:pStyle w:val="PargrafodaLista"/>
        <w:numPr>
          <w:ilvl w:val="0"/>
          <w:numId w:val="18"/>
        </w:numPr>
        <w:tabs>
          <w:tab w:val="right" w:pos="9071"/>
        </w:tabs>
        <w:spacing w:after="0" w:line="360" w:lineRule="auto"/>
        <w:rPr>
          <w:rFonts w:ascii="Times New Roman" w:hAnsi="Times New Roman" w:cs="Times New Roman"/>
          <w:sz w:val="24"/>
          <w:szCs w:val="24"/>
        </w:rPr>
      </w:pPr>
      <w:r>
        <w:rPr>
          <w:rFonts w:ascii="Times New Roman" w:hAnsi="Times New Roman" w:cs="Times New Roman"/>
          <w:sz w:val="24"/>
          <w:szCs w:val="24"/>
        </w:rPr>
        <w:t>Índice de lucratividade (IL):</w:t>
      </w:r>
      <w:r w:rsidR="0034638B">
        <w:rPr>
          <w:rFonts w:ascii="Times New Roman" w:hAnsi="Times New Roman" w:cs="Times New Roman"/>
          <w:sz w:val="24"/>
          <w:szCs w:val="24"/>
        </w:rPr>
        <w:t xml:space="preserve"> é uma relação entre a Receita Líquida e a Receita Bruta. O Índice de Lucratividade é de 37,4%. </w:t>
      </w:r>
    </w:p>
    <w:p w:rsidR="0034224F" w:rsidRPr="00913F49" w:rsidRDefault="0034224F" w:rsidP="007E0EC6">
      <w:pPr>
        <w:tabs>
          <w:tab w:val="right" w:pos="9071"/>
        </w:tabs>
        <w:spacing w:after="0" w:line="360" w:lineRule="auto"/>
        <w:rPr>
          <w:rFonts w:ascii="Times New Roman" w:hAnsi="Times New Roman" w:cs="Times New Roman"/>
          <w:b/>
          <w:sz w:val="24"/>
          <w:szCs w:val="24"/>
        </w:rPr>
      </w:pPr>
    </w:p>
    <w:p w:rsidR="0034224F" w:rsidRPr="00913F49" w:rsidRDefault="0034224F" w:rsidP="00080A67">
      <w:pPr>
        <w:pStyle w:val="Estilo2"/>
      </w:pPr>
      <w:bookmarkStart w:id="236" w:name="_Toc486606994"/>
      <w:bookmarkStart w:id="237" w:name="_Toc486607206"/>
      <w:bookmarkStart w:id="238" w:name="_Toc486607473"/>
      <w:bookmarkStart w:id="239" w:name="_Toc486785011"/>
      <w:bookmarkStart w:id="240" w:name="_Toc487470234"/>
      <w:r w:rsidRPr="00913F49">
        <w:t>10.2 Fluxo de Caixa</w:t>
      </w:r>
      <w:bookmarkEnd w:id="236"/>
      <w:bookmarkEnd w:id="237"/>
      <w:bookmarkEnd w:id="238"/>
      <w:bookmarkEnd w:id="239"/>
      <w:bookmarkEnd w:id="240"/>
    </w:p>
    <w:p w:rsidR="00B35E58" w:rsidRDefault="0034224F" w:rsidP="00D62C6D">
      <w:pPr>
        <w:tabs>
          <w:tab w:val="right" w:pos="9071"/>
        </w:tabs>
        <w:spacing w:after="0" w:line="360" w:lineRule="auto"/>
        <w:jc w:val="both"/>
        <w:rPr>
          <w:rFonts w:ascii="Times New Roman" w:hAnsi="Times New Roman" w:cs="Times New Roman"/>
          <w:sz w:val="24"/>
          <w:szCs w:val="24"/>
        </w:rPr>
      </w:pPr>
      <w:r w:rsidRPr="00913F49">
        <w:rPr>
          <w:rFonts w:ascii="Times New Roman" w:hAnsi="Times New Roman" w:cs="Times New Roman"/>
          <w:sz w:val="24"/>
          <w:szCs w:val="24"/>
        </w:rPr>
        <w:t>O fluxo de caixa</w:t>
      </w:r>
      <w:r w:rsidR="00182556" w:rsidRPr="00913F49">
        <w:rPr>
          <w:rFonts w:ascii="Times New Roman" w:hAnsi="Times New Roman" w:cs="Times New Roman"/>
          <w:sz w:val="24"/>
          <w:szCs w:val="24"/>
        </w:rPr>
        <w:t xml:space="preserve"> é calculado com base no registro dos valores de entradas (receitas) subtraindo-se os valores de saída (pagamentos) para cada ano de investimento. No fluxo de caixa não são incorporadas as depreciações, apenas o valor do investimento no ano 0. A partir dele, pode-se proceder análise de </w:t>
      </w:r>
      <w:r w:rsidR="00182556" w:rsidRPr="00913F49">
        <w:rPr>
          <w:rFonts w:ascii="Times New Roman" w:hAnsi="Times New Roman" w:cs="Times New Roman"/>
          <w:i/>
          <w:sz w:val="24"/>
          <w:szCs w:val="24"/>
        </w:rPr>
        <w:t xml:space="preserve">payback period, </w:t>
      </w:r>
      <w:r w:rsidR="00182556" w:rsidRPr="00913F49">
        <w:rPr>
          <w:rFonts w:ascii="Times New Roman" w:hAnsi="Times New Roman" w:cs="Times New Roman"/>
          <w:sz w:val="24"/>
          <w:szCs w:val="24"/>
        </w:rPr>
        <w:t xml:space="preserve">relação B/C, VPL e TIR. </w:t>
      </w:r>
    </w:p>
    <w:tbl>
      <w:tblPr>
        <w:tblW w:w="5000" w:type="pct"/>
        <w:tblCellMar>
          <w:left w:w="70" w:type="dxa"/>
          <w:right w:w="70" w:type="dxa"/>
        </w:tblCellMar>
        <w:tblLook w:val="04A0" w:firstRow="1" w:lastRow="0" w:firstColumn="1" w:lastColumn="0" w:noHBand="0" w:noVBand="1"/>
      </w:tblPr>
      <w:tblGrid>
        <w:gridCol w:w="1057"/>
        <w:gridCol w:w="1829"/>
        <w:gridCol w:w="895"/>
        <w:gridCol w:w="1317"/>
        <w:gridCol w:w="1333"/>
        <w:gridCol w:w="1320"/>
        <w:gridCol w:w="1320"/>
      </w:tblGrid>
      <w:tr w:rsidR="00487DFF" w:rsidRPr="00487DFF" w:rsidTr="00487DFF">
        <w:trPr>
          <w:trHeight w:val="300"/>
        </w:trPr>
        <w:tc>
          <w:tcPr>
            <w:tcW w:w="2444" w:type="pct"/>
            <w:gridSpan w:val="3"/>
            <w:tcBorders>
              <w:top w:val="single" w:sz="4" w:space="0" w:color="auto"/>
              <w:left w:val="nil"/>
              <w:bottom w:val="single" w:sz="4" w:space="0" w:color="auto"/>
              <w:right w:val="nil"/>
            </w:tcBorders>
            <w:shd w:val="clear" w:color="auto" w:fill="auto"/>
            <w:noWrap/>
            <w:vAlign w:val="center"/>
            <w:hideMark/>
          </w:tcPr>
          <w:p w:rsidR="00487DFF" w:rsidRPr="00487DFF" w:rsidRDefault="00487DFF" w:rsidP="00487DFF">
            <w:pPr>
              <w:spacing w:after="0" w:line="240" w:lineRule="auto"/>
              <w:jc w:val="center"/>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Descrição</w:t>
            </w:r>
          </w:p>
        </w:tc>
        <w:tc>
          <w:tcPr>
            <w:tcW w:w="637" w:type="pct"/>
            <w:tcBorders>
              <w:top w:val="single" w:sz="4" w:space="0" w:color="auto"/>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jc w:val="center"/>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Ano 0</w:t>
            </w:r>
          </w:p>
        </w:tc>
        <w:tc>
          <w:tcPr>
            <w:tcW w:w="644" w:type="pct"/>
            <w:tcBorders>
              <w:top w:val="single" w:sz="4" w:space="0" w:color="auto"/>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jc w:val="center"/>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Ano 1</w:t>
            </w:r>
          </w:p>
        </w:tc>
        <w:tc>
          <w:tcPr>
            <w:tcW w:w="638" w:type="pct"/>
            <w:tcBorders>
              <w:top w:val="single" w:sz="4" w:space="0" w:color="auto"/>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jc w:val="center"/>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Ano 2</w:t>
            </w:r>
          </w:p>
        </w:tc>
        <w:tc>
          <w:tcPr>
            <w:tcW w:w="638" w:type="pct"/>
            <w:tcBorders>
              <w:top w:val="single" w:sz="4" w:space="0" w:color="auto"/>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jc w:val="center"/>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Ano 4</w:t>
            </w:r>
          </w:p>
        </w:tc>
      </w:tr>
      <w:tr w:rsidR="00487DFF" w:rsidRPr="00DA5A9A" w:rsidTr="00487DFF">
        <w:trPr>
          <w:trHeight w:val="300"/>
        </w:trPr>
        <w:tc>
          <w:tcPr>
            <w:tcW w:w="703" w:type="pct"/>
            <w:vMerge w:val="restart"/>
            <w:tcBorders>
              <w:top w:val="nil"/>
              <w:left w:val="nil"/>
              <w:bottom w:val="single" w:sz="4" w:space="0" w:color="000000"/>
              <w:right w:val="nil"/>
            </w:tcBorders>
            <w:shd w:val="clear" w:color="auto" w:fill="auto"/>
            <w:noWrap/>
            <w:vAlign w:val="center"/>
            <w:hideMark/>
          </w:tcPr>
          <w:p w:rsidR="00487DFF" w:rsidRPr="00487DFF" w:rsidRDefault="00487DFF" w:rsidP="00487DFF">
            <w:pPr>
              <w:spacing w:after="0" w:line="240" w:lineRule="auto"/>
              <w:jc w:val="center"/>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Saídas</w:t>
            </w:r>
          </w:p>
        </w:tc>
        <w:tc>
          <w:tcPr>
            <w:tcW w:w="1740" w:type="pct"/>
            <w:gridSpan w:val="2"/>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Investimento</w:t>
            </w:r>
          </w:p>
        </w:tc>
        <w:tc>
          <w:tcPr>
            <w:tcW w:w="637"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87.842,68 </w:t>
            </w:r>
          </w:p>
        </w:tc>
        <w:tc>
          <w:tcPr>
            <w:tcW w:w="644"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p>
        </w:tc>
        <w:tc>
          <w:tcPr>
            <w:tcW w:w="638"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Times New Roman" w:eastAsia="Times New Roman" w:hAnsi="Times New Roman" w:cs="Times New Roman"/>
                <w:sz w:val="18"/>
                <w:szCs w:val="20"/>
                <w:lang w:eastAsia="pt-BR"/>
              </w:rPr>
            </w:pPr>
          </w:p>
        </w:tc>
        <w:tc>
          <w:tcPr>
            <w:tcW w:w="638"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Times New Roman" w:eastAsia="Times New Roman" w:hAnsi="Times New Roman" w:cs="Times New Roman"/>
                <w:sz w:val="18"/>
                <w:szCs w:val="20"/>
                <w:lang w:eastAsia="pt-BR"/>
              </w:rPr>
            </w:pPr>
          </w:p>
        </w:tc>
      </w:tr>
      <w:tr w:rsidR="00487DFF" w:rsidRPr="00DA5A9A" w:rsidTr="00487DFF">
        <w:trPr>
          <w:trHeight w:val="300"/>
        </w:trPr>
        <w:tc>
          <w:tcPr>
            <w:tcW w:w="703" w:type="pct"/>
            <w:vMerge/>
            <w:tcBorders>
              <w:top w:val="nil"/>
              <w:left w:val="nil"/>
              <w:bottom w:val="single" w:sz="4" w:space="0" w:color="000000"/>
              <w:right w:val="nil"/>
            </w:tcBorders>
            <w:vAlign w:val="center"/>
            <w:hideMark/>
          </w:tcPr>
          <w:p w:rsidR="00487DFF" w:rsidRPr="00487DFF" w:rsidRDefault="00487DFF" w:rsidP="00487DFF">
            <w:pPr>
              <w:spacing w:after="0" w:line="240" w:lineRule="auto"/>
              <w:rPr>
                <w:rFonts w:ascii="Calibri" w:eastAsia="Times New Roman" w:hAnsi="Calibri" w:cs="Times New Roman"/>
                <w:b/>
                <w:bCs/>
                <w:color w:val="000000"/>
                <w:sz w:val="18"/>
                <w:lang w:eastAsia="pt-BR"/>
              </w:rPr>
            </w:pPr>
          </w:p>
        </w:tc>
        <w:tc>
          <w:tcPr>
            <w:tcW w:w="1740" w:type="pct"/>
            <w:gridSpan w:val="2"/>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Despesas Operacionais (1º Ciclo)</w:t>
            </w:r>
          </w:p>
        </w:tc>
        <w:tc>
          <w:tcPr>
            <w:tcW w:w="637"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p>
        </w:tc>
        <w:tc>
          <w:tcPr>
            <w:tcW w:w="644"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37.578,62 </w:t>
            </w:r>
          </w:p>
        </w:tc>
        <w:tc>
          <w:tcPr>
            <w:tcW w:w="638"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37.578,62 </w:t>
            </w:r>
          </w:p>
        </w:tc>
        <w:tc>
          <w:tcPr>
            <w:tcW w:w="638"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37.578,62 </w:t>
            </w:r>
          </w:p>
        </w:tc>
      </w:tr>
      <w:tr w:rsidR="00487DFF" w:rsidRPr="00DA5A9A" w:rsidTr="00487DFF">
        <w:trPr>
          <w:trHeight w:val="300"/>
        </w:trPr>
        <w:tc>
          <w:tcPr>
            <w:tcW w:w="703" w:type="pct"/>
            <w:vMerge/>
            <w:tcBorders>
              <w:top w:val="nil"/>
              <w:left w:val="nil"/>
              <w:bottom w:val="single" w:sz="4" w:space="0" w:color="000000"/>
              <w:right w:val="nil"/>
            </w:tcBorders>
            <w:vAlign w:val="center"/>
            <w:hideMark/>
          </w:tcPr>
          <w:p w:rsidR="00487DFF" w:rsidRPr="00487DFF" w:rsidRDefault="00487DFF" w:rsidP="00487DFF">
            <w:pPr>
              <w:spacing w:after="0" w:line="240" w:lineRule="auto"/>
              <w:rPr>
                <w:rFonts w:ascii="Calibri" w:eastAsia="Times New Roman" w:hAnsi="Calibri" w:cs="Times New Roman"/>
                <w:b/>
                <w:bCs/>
                <w:color w:val="000000"/>
                <w:sz w:val="18"/>
                <w:lang w:eastAsia="pt-BR"/>
              </w:rPr>
            </w:pPr>
          </w:p>
        </w:tc>
        <w:tc>
          <w:tcPr>
            <w:tcW w:w="1740" w:type="pct"/>
            <w:gridSpan w:val="2"/>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Despesas Operacionais (2º Ciclo)</w:t>
            </w:r>
          </w:p>
        </w:tc>
        <w:tc>
          <w:tcPr>
            <w:tcW w:w="637"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p>
        </w:tc>
        <w:tc>
          <w:tcPr>
            <w:tcW w:w="644"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37.578,62 </w:t>
            </w:r>
          </w:p>
        </w:tc>
        <w:tc>
          <w:tcPr>
            <w:tcW w:w="638"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37.578,62 </w:t>
            </w:r>
          </w:p>
        </w:tc>
        <w:tc>
          <w:tcPr>
            <w:tcW w:w="638"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37.578,62 </w:t>
            </w:r>
          </w:p>
        </w:tc>
      </w:tr>
      <w:tr w:rsidR="00487DFF" w:rsidRPr="00DA5A9A" w:rsidTr="00487DFF">
        <w:trPr>
          <w:trHeight w:val="300"/>
        </w:trPr>
        <w:tc>
          <w:tcPr>
            <w:tcW w:w="703" w:type="pct"/>
            <w:vMerge/>
            <w:tcBorders>
              <w:top w:val="nil"/>
              <w:left w:val="nil"/>
              <w:bottom w:val="single" w:sz="4" w:space="0" w:color="000000"/>
              <w:right w:val="nil"/>
            </w:tcBorders>
            <w:vAlign w:val="center"/>
            <w:hideMark/>
          </w:tcPr>
          <w:p w:rsidR="00487DFF" w:rsidRPr="00487DFF" w:rsidRDefault="00487DFF" w:rsidP="00487DFF">
            <w:pPr>
              <w:spacing w:after="0" w:line="240" w:lineRule="auto"/>
              <w:rPr>
                <w:rFonts w:ascii="Calibri" w:eastAsia="Times New Roman" w:hAnsi="Calibri" w:cs="Times New Roman"/>
                <w:b/>
                <w:bCs/>
                <w:color w:val="000000"/>
                <w:sz w:val="18"/>
                <w:lang w:eastAsia="pt-BR"/>
              </w:rPr>
            </w:pPr>
          </w:p>
        </w:tc>
        <w:tc>
          <w:tcPr>
            <w:tcW w:w="1740" w:type="pct"/>
            <w:gridSpan w:val="2"/>
            <w:tcBorders>
              <w:top w:val="single" w:sz="4" w:space="0" w:color="auto"/>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jc w:val="center"/>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Subtotal A (Saídas)</w:t>
            </w:r>
          </w:p>
        </w:tc>
        <w:tc>
          <w:tcPr>
            <w:tcW w:w="637" w:type="pct"/>
            <w:tcBorders>
              <w:top w:val="single" w:sz="4" w:space="0" w:color="auto"/>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 xml:space="preserve"> R$     87.842,68 </w:t>
            </w:r>
          </w:p>
        </w:tc>
        <w:tc>
          <w:tcPr>
            <w:tcW w:w="644" w:type="pct"/>
            <w:tcBorders>
              <w:top w:val="single" w:sz="4" w:space="0" w:color="auto"/>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 xml:space="preserve"> R$     75.157,24 </w:t>
            </w:r>
          </w:p>
        </w:tc>
        <w:tc>
          <w:tcPr>
            <w:tcW w:w="638" w:type="pct"/>
            <w:tcBorders>
              <w:top w:val="single" w:sz="4" w:space="0" w:color="auto"/>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 xml:space="preserve"> R$     75.157,24 </w:t>
            </w:r>
          </w:p>
        </w:tc>
        <w:tc>
          <w:tcPr>
            <w:tcW w:w="638" w:type="pct"/>
            <w:tcBorders>
              <w:top w:val="single" w:sz="4" w:space="0" w:color="auto"/>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 xml:space="preserve"> R$     75.157,24 </w:t>
            </w:r>
          </w:p>
        </w:tc>
      </w:tr>
      <w:tr w:rsidR="00487DFF" w:rsidRPr="00DA5A9A" w:rsidTr="00487DFF">
        <w:trPr>
          <w:trHeight w:val="300"/>
        </w:trPr>
        <w:tc>
          <w:tcPr>
            <w:tcW w:w="703" w:type="pct"/>
            <w:vMerge w:val="restart"/>
            <w:tcBorders>
              <w:top w:val="nil"/>
              <w:left w:val="nil"/>
              <w:bottom w:val="nil"/>
              <w:right w:val="nil"/>
            </w:tcBorders>
            <w:shd w:val="clear" w:color="auto" w:fill="auto"/>
            <w:noWrap/>
            <w:vAlign w:val="center"/>
            <w:hideMark/>
          </w:tcPr>
          <w:p w:rsidR="00487DFF" w:rsidRPr="00487DFF" w:rsidRDefault="00487DFF" w:rsidP="00487DFF">
            <w:pPr>
              <w:spacing w:after="0" w:line="240" w:lineRule="auto"/>
              <w:jc w:val="center"/>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Entradas</w:t>
            </w:r>
          </w:p>
        </w:tc>
        <w:tc>
          <w:tcPr>
            <w:tcW w:w="1740" w:type="pct"/>
            <w:gridSpan w:val="2"/>
            <w:tcBorders>
              <w:top w:val="single" w:sz="4" w:space="0" w:color="auto"/>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Receita 1º Ciclo</w:t>
            </w:r>
          </w:p>
        </w:tc>
        <w:tc>
          <w:tcPr>
            <w:tcW w:w="637"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   </w:t>
            </w:r>
          </w:p>
        </w:tc>
        <w:tc>
          <w:tcPr>
            <w:tcW w:w="644"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60.000,00 </w:t>
            </w:r>
          </w:p>
        </w:tc>
        <w:tc>
          <w:tcPr>
            <w:tcW w:w="638"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60.000,00 </w:t>
            </w:r>
          </w:p>
        </w:tc>
        <w:tc>
          <w:tcPr>
            <w:tcW w:w="638"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60.000,00 </w:t>
            </w:r>
          </w:p>
        </w:tc>
      </w:tr>
      <w:tr w:rsidR="00487DFF" w:rsidRPr="00DA5A9A" w:rsidTr="00487DFF">
        <w:trPr>
          <w:trHeight w:val="300"/>
        </w:trPr>
        <w:tc>
          <w:tcPr>
            <w:tcW w:w="703" w:type="pct"/>
            <w:vMerge/>
            <w:tcBorders>
              <w:top w:val="nil"/>
              <w:left w:val="nil"/>
              <w:bottom w:val="nil"/>
              <w:right w:val="nil"/>
            </w:tcBorders>
            <w:vAlign w:val="center"/>
            <w:hideMark/>
          </w:tcPr>
          <w:p w:rsidR="00487DFF" w:rsidRPr="00487DFF" w:rsidRDefault="00487DFF" w:rsidP="00487DFF">
            <w:pPr>
              <w:spacing w:after="0" w:line="240" w:lineRule="auto"/>
              <w:rPr>
                <w:rFonts w:ascii="Calibri" w:eastAsia="Times New Roman" w:hAnsi="Calibri" w:cs="Times New Roman"/>
                <w:b/>
                <w:bCs/>
                <w:color w:val="000000"/>
                <w:sz w:val="18"/>
                <w:lang w:eastAsia="pt-BR"/>
              </w:rPr>
            </w:pPr>
          </w:p>
        </w:tc>
        <w:tc>
          <w:tcPr>
            <w:tcW w:w="1740" w:type="pct"/>
            <w:gridSpan w:val="2"/>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Receita 2º Ciclo</w:t>
            </w:r>
          </w:p>
        </w:tc>
        <w:tc>
          <w:tcPr>
            <w:tcW w:w="637"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   </w:t>
            </w:r>
          </w:p>
        </w:tc>
        <w:tc>
          <w:tcPr>
            <w:tcW w:w="644"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60.000,00 </w:t>
            </w:r>
          </w:p>
        </w:tc>
        <w:tc>
          <w:tcPr>
            <w:tcW w:w="638"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60.000,00 </w:t>
            </w:r>
          </w:p>
        </w:tc>
        <w:tc>
          <w:tcPr>
            <w:tcW w:w="638"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60.000,00 </w:t>
            </w:r>
          </w:p>
        </w:tc>
      </w:tr>
      <w:tr w:rsidR="00487DFF" w:rsidRPr="00DA5A9A" w:rsidTr="00487DFF">
        <w:trPr>
          <w:trHeight w:val="300"/>
        </w:trPr>
        <w:tc>
          <w:tcPr>
            <w:tcW w:w="703" w:type="pct"/>
            <w:vMerge/>
            <w:tcBorders>
              <w:top w:val="nil"/>
              <w:left w:val="nil"/>
              <w:bottom w:val="nil"/>
              <w:right w:val="nil"/>
            </w:tcBorders>
            <w:vAlign w:val="center"/>
            <w:hideMark/>
          </w:tcPr>
          <w:p w:rsidR="00487DFF" w:rsidRPr="00487DFF" w:rsidRDefault="00487DFF" w:rsidP="00487DFF">
            <w:pPr>
              <w:spacing w:after="0" w:line="240" w:lineRule="auto"/>
              <w:rPr>
                <w:rFonts w:ascii="Calibri" w:eastAsia="Times New Roman" w:hAnsi="Calibri" w:cs="Times New Roman"/>
                <w:b/>
                <w:bCs/>
                <w:color w:val="000000"/>
                <w:sz w:val="18"/>
                <w:lang w:eastAsia="pt-BR"/>
              </w:rPr>
            </w:pPr>
          </w:p>
        </w:tc>
        <w:tc>
          <w:tcPr>
            <w:tcW w:w="1740" w:type="pct"/>
            <w:gridSpan w:val="2"/>
            <w:tcBorders>
              <w:top w:val="single" w:sz="4" w:space="0" w:color="auto"/>
              <w:left w:val="nil"/>
              <w:bottom w:val="nil"/>
              <w:right w:val="nil"/>
            </w:tcBorders>
            <w:shd w:val="clear" w:color="auto" w:fill="auto"/>
            <w:noWrap/>
            <w:vAlign w:val="bottom"/>
            <w:hideMark/>
          </w:tcPr>
          <w:p w:rsidR="00487DFF" w:rsidRPr="00487DFF" w:rsidRDefault="00487DFF" w:rsidP="00487DFF">
            <w:pPr>
              <w:spacing w:after="0" w:line="240" w:lineRule="auto"/>
              <w:jc w:val="center"/>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Subtotal B (Entradas)</w:t>
            </w:r>
          </w:p>
        </w:tc>
        <w:tc>
          <w:tcPr>
            <w:tcW w:w="637" w:type="pct"/>
            <w:tcBorders>
              <w:top w:val="single" w:sz="4" w:space="0" w:color="auto"/>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 xml:space="preserve"> R$                     -   </w:t>
            </w:r>
          </w:p>
        </w:tc>
        <w:tc>
          <w:tcPr>
            <w:tcW w:w="644" w:type="pct"/>
            <w:tcBorders>
              <w:top w:val="single" w:sz="4" w:space="0" w:color="auto"/>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 xml:space="preserve"> R$   120.000,00 </w:t>
            </w:r>
          </w:p>
        </w:tc>
        <w:tc>
          <w:tcPr>
            <w:tcW w:w="638" w:type="pct"/>
            <w:tcBorders>
              <w:top w:val="single" w:sz="4" w:space="0" w:color="auto"/>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 xml:space="preserve"> R$   120.000,00 </w:t>
            </w:r>
          </w:p>
        </w:tc>
        <w:tc>
          <w:tcPr>
            <w:tcW w:w="638" w:type="pct"/>
            <w:tcBorders>
              <w:top w:val="single" w:sz="4" w:space="0" w:color="auto"/>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b/>
                <w:bCs/>
                <w:color w:val="000000"/>
                <w:sz w:val="18"/>
                <w:lang w:eastAsia="pt-BR"/>
              </w:rPr>
            </w:pPr>
            <w:r w:rsidRPr="00487DFF">
              <w:rPr>
                <w:rFonts w:ascii="Calibri" w:eastAsia="Times New Roman" w:hAnsi="Calibri" w:cs="Times New Roman"/>
                <w:b/>
                <w:bCs/>
                <w:color w:val="000000"/>
                <w:sz w:val="18"/>
                <w:lang w:eastAsia="pt-BR"/>
              </w:rPr>
              <w:t xml:space="preserve"> R$   120.000,00 </w:t>
            </w:r>
          </w:p>
        </w:tc>
      </w:tr>
      <w:tr w:rsidR="00487DFF" w:rsidRPr="00487DFF" w:rsidTr="00487DFF">
        <w:trPr>
          <w:trHeight w:val="300"/>
        </w:trPr>
        <w:tc>
          <w:tcPr>
            <w:tcW w:w="2444" w:type="pct"/>
            <w:gridSpan w:val="3"/>
            <w:tcBorders>
              <w:top w:val="single" w:sz="4" w:space="0" w:color="auto"/>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jc w:val="center"/>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Fluxo de Caixa (B-A)</w:t>
            </w:r>
          </w:p>
        </w:tc>
        <w:tc>
          <w:tcPr>
            <w:tcW w:w="637" w:type="pct"/>
            <w:tcBorders>
              <w:top w:val="single" w:sz="4" w:space="0" w:color="auto"/>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-R$     87.842,68 </w:t>
            </w:r>
          </w:p>
        </w:tc>
        <w:tc>
          <w:tcPr>
            <w:tcW w:w="644" w:type="pct"/>
            <w:tcBorders>
              <w:top w:val="single" w:sz="4" w:space="0" w:color="auto"/>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44.842,76 </w:t>
            </w:r>
          </w:p>
        </w:tc>
        <w:tc>
          <w:tcPr>
            <w:tcW w:w="638" w:type="pct"/>
            <w:tcBorders>
              <w:top w:val="single" w:sz="4" w:space="0" w:color="auto"/>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44.842,76 </w:t>
            </w:r>
          </w:p>
        </w:tc>
        <w:tc>
          <w:tcPr>
            <w:tcW w:w="638" w:type="pct"/>
            <w:tcBorders>
              <w:top w:val="single" w:sz="4" w:space="0" w:color="auto"/>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44.842,76 </w:t>
            </w:r>
          </w:p>
        </w:tc>
      </w:tr>
      <w:tr w:rsidR="00487DFF" w:rsidRPr="00487DFF" w:rsidTr="00487DFF">
        <w:trPr>
          <w:trHeight w:val="300"/>
        </w:trPr>
        <w:tc>
          <w:tcPr>
            <w:tcW w:w="2444" w:type="pct"/>
            <w:gridSpan w:val="3"/>
            <w:tcBorders>
              <w:top w:val="single" w:sz="4" w:space="0" w:color="auto"/>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jc w:val="center"/>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Fluxo de caixa Acumulado</w:t>
            </w:r>
          </w:p>
        </w:tc>
        <w:tc>
          <w:tcPr>
            <w:tcW w:w="637" w:type="pct"/>
            <w:tcBorders>
              <w:top w:val="nil"/>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-R$     87.842,68 </w:t>
            </w:r>
          </w:p>
        </w:tc>
        <w:tc>
          <w:tcPr>
            <w:tcW w:w="644" w:type="pct"/>
            <w:tcBorders>
              <w:top w:val="nil"/>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1.842,84 </w:t>
            </w:r>
          </w:p>
        </w:tc>
        <w:tc>
          <w:tcPr>
            <w:tcW w:w="638" w:type="pct"/>
            <w:tcBorders>
              <w:top w:val="nil"/>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46.685,60 </w:t>
            </w:r>
          </w:p>
        </w:tc>
        <w:tc>
          <w:tcPr>
            <w:tcW w:w="638" w:type="pct"/>
            <w:tcBorders>
              <w:top w:val="nil"/>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136.371,12 </w:t>
            </w:r>
          </w:p>
        </w:tc>
      </w:tr>
      <w:tr w:rsidR="00487DFF" w:rsidRPr="00DA5A9A" w:rsidTr="00487DFF">
        <w:trPr>
          <w:trHeight w:val="300"/>
        </w:trPr>
        <w:tc>
          <w:tcPr>
            <w:tcW w:w="703"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p>
        </w:tc>
        <w:tc>
          <w:tcPr>
            <w:tcW w:w="1128"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Times New Roman" w:eastAsia="Times New Roman" w:hAnsi="Times New Roman" w:cs="Times New Roman"/>
                <w:sz w:val="18"/>
                <w:szCs w:val="20"/>
                <w:lang w:eastAsia="pt-BR"/>
              </w:rPr>
            </w:pPr>
          </w:p>
        </w:tc>
        <w:tc>
          <w:tcPr>
            <w:tcW w:w="612"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Times New Roman" w:eastAsia="Times New Roman" w:hAnsi="Times New Roman" w:cs="Times New Roman"/>
                <w:sz w:val="18"/>
                <w:szCs w:val="20"/>
                <w:lang w:eastAsia="pt-BR"/>
              </w:rPr>
            </w:pPr>
          </w:p>
        </w:tc>
        <w:tc>
          <w:tcPr>
            <w:tcW w:w="637"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Times New Roman" w:eastAsia="Times New Roman" w:hAnsi="Times New Roman" w:cs="Times New Roman"/>
                <w:sz w:val="18"/>
                <w:szCs w:val="20"/>
                <w:lang w:eastAsia="pt-BR"/>
              </w:rPr>
            </w:pPr>
          </w:p>
        </w:tc>
        <w:tc>
          <w:tcPr>
            <w:tcW w:w="644"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Times New Roman" w:eastAsia="Times New Roman" w:hAnsi="Times New Roman" w:cs="Times New Roman"/>
                <w:sz w:val="18"/>
                <w:szCs w:val="20"/>
                <w:lang w:eastAsia="pt-BR"/>
              </w:rPr>
            </w:pPr>
          </w:p>
        </w:tc>
        <w:tc>
          <w:tcPr>
            <w:tcW w:w="638"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Times New Roman" w:eastAsia="Times New Roman" w:hAnsi="Times New Roman" w:cs="Times New Roman"/>
                <w:sz w:val="18"/>
                <w:szCs w:val="20"/>
                <w:lang w:eastAsia="pt-BR"/>
              </w:rPr>
            </w:pPr>
          </w:p>
        </w:tc>
        <w:tc>
          <w:tcPr>
            <w:tcW w:w="638" w:type="pct"/>
            <w:tcBorders>
              <w:top w:val="nil"/>
              <w:left w:val="nil"/>
              <w:bottom w:val="nil"/>
              <w:right w:val="nil"/>
            </w:tcBorders>
            <w:shd w:val="clear" w:color="auto" w:fill="auto"/>
            <w:noWrap/>
            <w:vAlign w:val="bottom"/>
            <w:hideMark/>
          </w:tcPr>
          <w:p w:rsidR="00487DFF" w:rsidRPr="00487DFF" w:rsidRDefault="00487DFF" w:rsidP="00487DFF">
            <w:pPr>
              <w:spacing w:after="0" w:line="240" w:lineRule="auto"/>
              <w:rPr>
                <w:rFonts w:ascii="Times New Roman" w:eastAsia="Times New Roman" w:hAnsi="Times New Roman" w:cs="Times New Roman"/>
                <w:sz w:val="18"/>
                <w:szCs w:val="20"/>
                <w:lang w:eastAsia="pt-BR"/>
              </w:rPr>
            </w:pPr>
          </w:p>
        </w:tc>
      </w:tr>
      <w:tr w:rsidR="00487DFF" w:rsidRPr="00487DFF" w:rsidTr="00487DFF">
        <w:trPr>
          <w:trHeight w:val="300"/>
        </w:trPr>
        <w:tc>
          <w:tcPr>
            <w:tcW w:w="2444" w:type="pct"/>
            <w:gridSpan w:val="3"/>
            <w:tcBorders>
              <w:top w:val="single" w:sz="4" w:space="0" w:color="auto"/>
              <w:left w:val="nil"/>
              <w:bottom w:val="nil"/>
              <w:right w:val="nil"/>
            </w:tcBorders>
            <w:shd w:val="clear" w:color="auto" w:fill="auto"/>
            <w:noWrap/>
            <w:vAlign w:val="bottom"/>
            <w:hideMark/>
          </w:tcPr>
          <w:p w:rsidR="00487DFF" w:rsidRPr="00487DFF" w:rsidRDefault="00487DFF" w:rsidP="00487DFF">
            <w:pPr>
              <w:spacing w:after="0" w:line="240" w:lineRule="auto"/>
              <w:jc w:val="center"/>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Fluxo de Caixa Descontado (7,23%)</w:t>
            </w:r>
          </w:p>
        </w:tc>
        <w:tc>
          <w:tcPr>
            <w:tcW w:w="637" w:type="pct"/>
            <w:tcBorders>
              <w:top w:val="single" w:sz="4" w:space="0" w:color="auto"/>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-R$     87.842,68 </w:t>
            </w:r>
          </w:p>
        </w:tc>
        <w:tc>
          <w:tcPr>
            <w:tcW w:w="644" w:type="pct"/>
            <w:tcBorders>
              <w:top w:val="single" w:sz="4" w:space="0" w:color="auto"/>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38.999,56 </w:t>
            </w:r>
          </w:p>
        </w:tc>
        <w:tc>
          <w:tcPr>
            <w:tcW w:w="638" w:type="pct"/>
            <w:tcBorders>
              <w:top w:val="single" w:sz="4" w:space="0" w:color="auto"/>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36.370,01 </w:t>
            </w:r>
          </w:p>
        </w:tc>
        <w:tc>
          <w:tcPr>
            <w:tcW w:w="638" w:type="pct"/>
            <w:tcBorders>
              <w:top w:val="single" w:sz="4" w:space="0" w:color="auto"/>
              <w:left w:val="nil"/>
              <w:bottom w:val="nil"/>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31.630,85 </w:t>
            </w:r>
          </w:p>
        </w:tc>
      </w:tr>
      <w:tr w:rsidR="00487DFF" w:rsidRPr="00487DFF" w:rsidTr="00487DFF">
        <w:trPr>
          <w:trHeight w:val="300"/>
        </w:trPr>
        <w:tc>
          <w:tcPr>
            <w:tcW w:w="2444" w:type="pct"/>
            <w:gridSpan w:val="3"/>
            <w:tcBorders>
              <w:top w:val="nil"/>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jc w:val="center"/>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Fluxo de Caixa Descont. Acumulado (7,23%)</w:t>
            </w:r>
          </w:p>
        </w:tc>
        <w:tc>
          <w:tcPr>
            <w:tcW w:w="637" w:type="pct"/>
            <w:tcBorders>
              <w:top w:val="nil"/>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-R$     87.842,68 </w:t>
            </w:r>
          </w:p>
        </w:tc>
        <w:tc>
          <w:tcPr>
            <w:tcW w:w="644" w:type="pct"/>
            <w:tcBorders>
              <w:top w:val="nil"/>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-R$       7.023,89 </w:t>
            </w:r>
          </w:p>
        </w:tc>
        <w:tc>
          <w:tcPr>
            <w:tcW w:w="638" w:type="pct"/>
            <w:tcBorders>
              <w:top w:val="nil"/>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29.346,12 </w:t>
            </w:r>
          </w:p>
        </w:tc>
        <w:tc>
          <w:tcPr>
            <w:tcW w:w="638" w:type="pct"/>
            <w:tcBorders>
              <w:top w:val="nil"/>
              <w:left w:val="nil"/>
              <w:bottom w:val="single" w:sz="4" w:space="0" w:color="auto"/>
              <w:right w:val="nil"/>
            </w:tcBorders>
            <w:shd w:val="clear" w:color="auto" w:fill="auto"/>
            <w:noWrap/>
            <w:vAlign w:val="bottom"/>
            <w:hideMark/>
          </w:tcPr>
          <w:p w:rsidR="00487DFF" w:rsidRPr="00487DFF" w:rsidRDefault="00487DFF" w:rsidP="00487DFF">
            <w:pPr>
              <w:spacing w:after="0" w:line="240" w:lineRule="auto"/>
              <w:rPr>
                <w:rFonts w:ascii="Calibri" w:eastAsia="Times New Roman" w:hAnsi="Calibri" w:cs="Times New Roman"/>
                <w:color w:val="000000"/>
                <w:sz w:val="18"/>
                <w:lang w:eastAsia="pt-BR"/>
              </w:rPr>
            </w:pPr>
            <w:r w:rsidRPr="00487DFF">
              <w:rPr>
                <w:rFonts w:ascii="Calibri" w:eastAsia="Times New Roman" w:hAnsi="Calibri" w:cs="Times New Roman"/>
                <w:color w:val="000000"/>
                <w:sz w:val="18"/>
                <w:lang w:eastAsia="pt-BR"/>
              </w:rPr>
              <w:t xml:space="preserve"> R$     94.894,72 </w:t>
            </w:r>
          </w:p>
        </w:tc>
      </w:tr>
    </w:tbl>
    <w:p w:rsidR="000A4706" w:rsidRPr="00913F49" w:rsidRDefault="000A4706" w:rsidP="00D62C6D">
      <w:pPr>
        <w:tabs>
          <w:tab w:val="right" w:pos="9071"/>
        </w:tabs>
        <w:spacing w:after="0" w:line="360" w:lineRule="auto"/>
        <w:jc w:val="both"/>
        <w:rPr>
          <w:rFonts w:ascii="Times New Roman" w:hAnsi="Times New Roman" w:cs="Times New Roman"/>
          <w:sz w:val="24"/>
          <w:szCs w:val="24"/>
        </w:rPr>
      </w:pPr>
    </w:p>
    <w:p w:rsidR="008C5CA5" w:rsidRPr="00913F49" w:rsidRDefault="008C5CA5" w:rsidP="00B70F7F">
      <w:pPr>
        <w:pStyle w:val="Estilo2"/>
        <w:rPr>
          <w:i/>
        </w:rPr>
      </w:pPr>
      <w:bookmarkStart w:id="241" w:name="_Toc486606995"/>
      <w:bookmarkStart w:id="242" w:name="_Toc486607207"/>
      <w:bookmarkStart w:id="243" w:name="_Toc486607474"/>
      <w:bookmarkStart w:id="244" w:name="_Toc486785012"/>
      <w:bookmarkStart w:id="245" w:name="_Toc487470235"/>
      <w:r w:rsidRPr="00913F49">
        <w:t xml:space="preserve">10.3 </w:t>
      </w:r>
      <w:r w:rsidR="004D0B3C" w:rsidRPr="00913F49">
        <w:t>Período de Recuperação de Capital</w:t>
      </w:r>
      <w:r w:rsidRPr="00913F49">
        <w:t xml:space="preserve"> (</w:t>
      </w:r>
      <w:r w:rsidRPr="00913F49">
        <w:rPr>
          <w:i/>
        </w:rPr>
        <w:t>payback period)</w:t>
      </w:r>
      <w:bookmarkEnd w:id="241"/>
      <w:bookmarkEnd w:id="242"/>
      <w:bookmarkEnd w:id="243"/>
      <w:bookmarkEnd w:id="244"/>
      <w:bookmarkEnd w:id="245"/>
    </w:p>
    <w:p w:rsidR="00ED4DC2" w:rsidRPr="00913F49" w:rsidRDefault="00ED4DC2" w:rsidP="00ED4DC2">
      <w:pPr>
        <w:tabs>
          <w:tab w:val="right" w:pos="9071"/>
        </w:tabs>
        <w:spacing w:after="0" w:line="360" w:lineRule="auto"/>
        <w:jc w:val="both"/>
        <w:rPr>
          <w:rFonts w:ascii="Times New Roman" w:hAnsi="Times New Roman" w:cs="Times New Roman"/>
          <w:b/>
          <w:i/>
          <w:sz w:val="24"/>
          <w:szCs w:val="24"/>
        </w:rPr>
      </w:pPr>
    </w:p>
    <w:p w:rsidR="000A4B02" w:rsidRPr="00913F49" w:rsidRDefault="008C5CA5" w:rsidP="00ED4DC2">
      <w:pPr>
        <w:tabs>
          <w:tab w:val="right" w:pos="9071"/>
        </w:tabs>
        <w:spacing w:after="0" w:line="360" w:lineRule="auto"/>
        <w:jc w:val="both"/>
        <w:rPr>
          <w:rFonts w:ascii="Times New Roman" w:hAnsi="Times New Roman" w:cs="Times New Roman"/>
          <w:sz w:val="24"/>
          <w:szCs w:val="24"/>
        </w:rPr>
      </w:pPr>
      <w:r w:rsidRPr="00913F49">
        <w:rPr>
          <w:rFonts w:ascii="Times New Roman" w:hAnsi="Times New Roman" w:cs="Times New Roman"/>
          <w:sz w:val="24"/>
          <w:szCs w:val="24"/>
        </w:rPr>
        <w:t xml:space="preserve">Considerando o fluxo de caixa elaborado anteriormente, todo investimento é pago pela cultura </w:t>
      </w:r>
      <w:r w:rsidR="00487DFF">
        <w:rPr>
          <w:rFonts w:ascii="Times New Roman" w:hAnsi="Times New Roman" w:cs="Times New Roman"/>
          <w:sz w:val="24"/>
          <w:szCs w:val="24"/>
        </w:rPr>
        <w:t>no terceiro</w:t>
      </w:r>
      <w:r w:rsidRPr="00913F49">
        <w:rPr>
          <w:rFonts w:ascii="Times New Roman" w:hAnsi="Times New Roman" w:cs="Times New Roman"/>
          <w:sz w:val="24"/>
          <w:szCs w:val="24"/>
        </w:rPr>
        <w:t xml:space="preserve"> ano. Dessa forma, considera-se que o investimento apresenta um </w:t>
      </w:r>
      <w:r w:rsidR="00714721">
        <w:rPr>
          <w:rFonts w:ascii="Times New Roman" w:hAnsi="Times New Roman" w:cs="Times New Roman"/>
          <w:sz w:val="24"/>
          <w:szCs w:val="24"/>
        </w:rPr>
        <w:t>bom</w:t>
      </w:r>
      <w:r w:rsidRPr="00913F49">
        <w:rPr>
          <w:rFonts w:ascii="Times New Roman" w:hAnsi="Times New Roman" w:cs="Times New Roman"/>
          <w:b/>
          <w:sz w:val="24"/>
          <w:szCs w:val="24"/>
        </w:rPr>
        <w:t xml:space="preserve"> </w:t>
      </w:r>
      <w:r w:rsidRPr="00913F49">
        <w:rPr>
          <w:rFonts w:ascii="Times New Roman" w:hAnsi="Times New Roman" w:cs="Times New Roman"/>
          <w:sz w:val="24"/>
          <w:szCs w:val="24"/>
        </w:rPr>
        <w:t>prazo de retorno, sendo positivo a partir do</w:t>
      </w:r>
      <w:r w:rsidR="00496483">
        <w:rPr>
          <w:rFonts w:ascii="Times New Roman" w:hAnsi="Times New Roman" w:cs="Times New Roman"/>
          <w:sz w:val="24"/>
          <w:szCs w:val="24"/>
        </w:rPr>
        <w:t xml:space="preserve"> terceiro</w:t>
      </w:r>
      <w:r w:rsidRPr="00913F49">
        <w:rPr>
          <w:rFonts w:ascii="Times New Roman" w:hAnsi="Times New Roman" w:cs="Times New Roman"/>
          <w:sz w:val="24"/>
          <w:szCs w:val="24"/>
        </w:rPr>
        <w:t xml:space="preserve"> ano</w:t>
      </w:r>
      <w:r w:rsidR="00ED4DC2" w:rsidRPr="00913F49">
        <w:rPr>
          <w:rFonts w:ascii="Times New Roman" w:hAnsi="Times New Roman" w:cs="Times New Roman"/>
          <w:sz w:val="24"/>
          <w:szCs w:val="24"/>
        </w:rPr>
        <w:t>.</w:t>
      </w:r>
    </w:p>
    <w:p w:rsidR="00ED4DC2" w:rsidRPr="00913F49" w:rsidRDefault="00ED4DC2" w:rsidP="00ED4DC2">
      <w:pPr>
        <w:tabs>
          <w:tab w:val="right" w:pos="9071"/>
        </w:tabs>
        <w:spacing w:after="0" w:line="360" w:lineRule="auto"/>
        <w:jc w:val="both"/>
        <w:rPr>
          <w:rFonts w:ascii="Times New Roman" w:hAnsi="Times New Roman" w:cs="Times New Roman"/>
          <w:sz w:val="24"/>
          <w:szCs w:val="24"/>
        </w:rPr>
      </w:pPr>
    </w:p>
    <w:p w:rsidR="00ED4DC2" w:rsidRPr="00913F49" w:rsidRDefault="00ED4DC2" w:rsidP="00B70F7F">
      <w:pPr>
        <w:pStyle w:val="Estilo2"/>
      </w:pPr>
      <w:bookmarkStart w:id="246" w:name="_Toc486606996"/>
      <w:bookmarkStart w:id="247" w:name="_Toc486607208"/>
      <w:bookmarkStart w:id="248" w:name="_Toc486607475"/>
      <w:bookmarkStart w:id="249" w:name="_Toc486785013"/>
      <w:bookmarkStart w:id="250" w:name="_Toc487470236"/>
      <w:r w:rsidRPr="00913F49">
        <w:t>10.4 Técnicas de fluxo de caixa descontado (VPL e TIR)</w:t>
      </w:r>
      <w:bookmarkEnd w:id="246"/>
      <w:bookmarkEnd w:id="247"/>
      <w:bookmarkEnd w:id="248"/>
      <w:bookmarkEnd w:id="249"/>
      <w:bookmarkEnd w:id="250"/>
    </w:p>
    <w:p w:rsidR="00ED4DC2" w:rsidRPr="00913F49" w:rsidRDefault="00ED4DC2" w:rsidP="00ED4DC2">
      <w:pPr>
        <w:tabs>
          <w:tab w:val="right" w:pos="9071"/>
        </w:tabs>
        <w:spacing w:after="0" w:line="360" w:lineRule="auto"/>
        <w:jc w:val="both"/>
        <w:rPr>
          <w:rFonts w:ascii="Times New Roman" w:hAnsi="Times New Roman" w:cs="Times New Roman"/>
          <w:b/>
          <w:sz w:val="24"/>
          <w:szCs w:val="24"/>
        </w:rPr>
      </w:pPr>
    </w:p>
    <w:p w:rsidR="00ED4DC2" w:rsidRPr="00913F49" w:rsidRDefault="00ED4DC2" w:rsidP="00ED4DC2">
      <w:pPr>
        <w:tabs>
          <w:tab w:val="right" w:pos="9071"/>
        </w:tabs>
        <w:spacing w:after="0" w:line="360" w:lineRule="auto"/>
        <w:jc w:val="both"/>
        <w:rPr>
          <w:rFonts w:ascii="Times New Roman" w:hAnsi="Times New Roman" w:cs="Times New Roman"/>
          <w:sz w:val="24"/>
          <w:szCs w:val="24"/>
        </w:rPr>
      </w:pPr>
      <w:r w:rsidRPr="00913F49">
        <w:rPr>
          <w:rFonts w:ascii="Times New Roman" w:hAnsi="Times New Roman" w:cs="Times New Roman"/>
          <w:sz w:val="24"/>
          <w:szCs w:val="24"/>
        </w:rPr>
        <w:t xml:space="preserve">Para realização dos cálculos, foram aplicadas as fórmulas apresentadas por Dornelas (2005). Considerou-se a taxa de atratividade a mesma estimada para taxa acumulada da poupança no ano de 2017 (7,23%). </w:t>
      </w:r>
    </w:p>
    <w:p w:rsidR="009B7C98" w:rsidRPr="00913F49" w:rsidRDefault="009B7C98" w:rsidP="00ED4DC2">
      <w:pPr>
        <w:tabs>
          <w:tab w:val="right" w:pos="9071"/>
        </w:tabs>
        <w:spacing w:after="0" w:line="360" w:lineRule="auto"/>
        <w:jc w:val="both"/>
        <w:rPr>
          <w:rFonts w:ascii="Times New Roman" w:hAnsi="Times New Roman" w:cs="Times New Roman"/>
          <w:sz w:val="24"/>
          <w:szCs w:val="24"/>
        </w:rPr>
      </w:pPr>
    </w:p>
    <w:p w:rsidR="00ED4DC2" w:rsidRPr="00913F49" w:rsidRDefault="00ED4DC2" w:rsidP="00B70F7F">
      <w:pPr>
        <w:pStyle w:val="Estilo2"/>
      </w:pPr>
      <w:bookmarkStart w:id="251" w:name="_Toc486606997"/>
      <w:bookmarkStart w:id="252" w:name="_Toc486607209"/>
      <w:bookmarkStart w:id="253" w:name="_Toc486607476"/>
      <w:bookmarkStart w:id="254" w:name="_Toc486785014"/>
      <w:bookmarkStart w:id="255" w:name="_Toc487470237"/>
      <w:r w:rsidRPr="00913F49">
        <w:t>10.4.1 Valor Presente Líquido</w:t>
      </w:r>
      <w:bookmarkEnd w:id="251"/>
      <w:bookmarkEnd w:id="252"/>
      <w:bookmarkEnd w:id="253"/>
      <w:bookmarkEnd w:id="254"/>
      <w:bookmarkEnd w:id="255"/>
    </w:p>
    <w:p w:rsidR="009B7C98" w:rsidRPr="00913F49" w:rsidRDefault="009B7C98" w:rsidP="00ED4DC2">
      <w:pPr>
        <w:tabs>
          <w:tab w:val="right" w:pos="9071"/>
        </w:tabs>
        <w:spacing w:after="0" w:line="360" w:lineRule="auto"/>
        <w:jc w:val="both"/>
        <w:rPr>
          <w:rFonts w:ascii="Times New Roman" w:hAnsi="Times New Roman" w:cs="Times New Roman"/>
          <w:sz w:val="24"/>
          <w:szCs w:val="24"/>
        </w:rPr>
      </w:pPr>
    </w:p>
    <w:p w:rsidR="00ED4DC2" w:rsidRPr="00A739CE" w:rsidRDefault="009B7C98" w:rsidP="009B7C98">
      <w:pPr>
        <w:tabs>
          <w:tab w:val="right" w:pos="9071"/>
        </w:tabs>
        <w:spacing w:after="0" w:line="360" w:lineRule="auto"/>
        <w:jc w:val="both"/>
        <w:rPr>
          <w:rFonts w:ascii="Times New Roman" w:hAnsi="Times New Roman" w:cs="Times New Roman"/>
          <w:sz w:val="24"/>
          <w:szCs w:val="24"/>
        </w:rPr>
      </w:pPr>
      <w:r w:rsidRPr="00913F49">
        <w:rPr>
          <w:rFonts w:ascii="Times New Roman" w:hAnsi="Times New Roman" w:cs="Times New Roman"/>
          <w:sz w:val="24"/>
          <w:szCs w:val="24"/>
        </w:rPr>
        <w:t>Na análise do VPL, quando seu resultado é positivo, isso significa que o projeto é viável e quanto maior for o valor, melhor será o projeto. De acordo com os cálculos realizados, o VPL obtido num horizonte de investimento de 5 anos</w:t>
      </w:r>
      <w:r w:rsidR="00A739CE">
        <w:rPr>
          <w:rFonts w:ascii="Times New Roman" w:hAnsi="Times New Roman" w:cs="Times New Roman"/>
          <w:sz w:val="24"/>
          <w:szCs w:val="24"/>
        </w:rPr>
        <w:t xml:space="preserve"> é positivo, com um valor de R$ </w:t>
      </w:r>
      <w:r w:rsidR="00CE7C77">
        <w:rPr>
          <w:rFonts w:ascii="Calibri" w:eastAsia="Times New Roman" w:hAnsi="Calibri" w:cs="Times New Roman"/>
          <w:color w:val="000000"/>
          <w:sz w:val="24"/>
          <w:szCs w:val="24"/>
          <w:lang w:eastAsia="pt-BR"/>
        </w:rPr>
        <w:t>94.894,72</w:t>
      </w:r>
      <w:r w:rsidR="00A739CE">
        <w:rPr>
          <w:rFonts w:ascii="Calibri" w:eastAsia="Times New Roman" w:hAnsi="Calibri" w:cs="Times New Roman"/>
          <w:color w:val="000000"/>
          <w:sz w:val="24"/>
          <w:szCs w:val="24"/>
          <w:lang w:eastAsia="pt-BR"/>
        </w:rPr>
        <w:t>.</w:t>
      </w:r>
    </w:p>
    <w:p w:rsidR="00ED4DC2" w:rsidRPr="00913F49" w:rsidRDefault="00ED4DC2" w:rsidP="004313BE">
      <w:pPr>
        <w:tabs>
          <w:tab w:val="right" w:pos="9071"/>
        </w:tabs>
        <w:spacing w:after="0" w:line="360" w:lineRule="auto"/>
        <w:rPr>
          <w:rFonts w:ascii="Times New Roman" w:hAnsi="Times New Roman" w:cs="Times New Roman"/>
          <w:sz w:val="24"/>
          <w:szCs w:val="24"/>
        </w:rPr>
      </w:pPr>
    </w:p>
    <w:p w:rsidR="009B7C98" w:rsidRPr="00913F49" w:rsidRDefault="009B7C98" w:rsidP="00B70F7F">
      <w:pPr>
        <w:pStyle w:val="Estilo2"/>
      </w:pPr>
      <w:bookmarkStart w:id="256" w:name="_Toc486606998"/>
      <w:bookmarkStart w:id="257" w:name="_Toc486607210"/>
      <w:bookmarkStart w:id="258" w:name="_Toc486607477"/>
      <w:bookmarkStart w:id="259" w:name="_Toc486785015"/>
      <w:bookmarkStart w:id="260" w:name="_Toc487470238"/>
      <w:r w:rsidRPr="00913F49">
        <w:t>10.4.2 Taxa Interna de Retorno</w:t>
      </w:r>
      <w:bookmarkEnd w:id="256"/>
      <w:bookmarkEnd w:id="257"/>
      <w:bookmarkEnd w:id="258"/>
      <w:bookmarkEnd w:id="259"/>
      <w:bookmarkEnd w:id="260"/>
    </w:p>
    <w:p w:rsidR="009B7C98" w:rsidRPr="00913F49" w:rsidRDefault="009B7C98" w:rsidP="004313BE">
      <w:pPr>
        <w:tabs>
          <w:tab w:val="right" w:pos="9071"/>
        </w:tabs>
        <w:spacing w:after="0" w:line="360" w:lineRule="auto"/>
        <w:rPr>
          <w:rFonts w:ascii="Times New Roman" w:hAnsi="Times New Roman" w:cs="Times New Roman"/>
          <w:sz w:val="24"/>
          <w:szCs w:val="24"/>
        </w:rPr>
      </w:pPr>
    </w:p>
    <w:p w:rsidR="009B7C98" w:rsidRPr="00913F49" w:rsidRDefault="009B7C98" w:rsidP="004D0B3C">
      <w:pPr>
        <w:tabs>
          <w:tab w:val="right" w:pos="9071"/>
        </w:tabs>
        <w:spacing w:after="0" w:line="360" w:lineRule="auto"/>
        <w:jc w:val="both"/>
        <w:rPr>
          <w:rFonts w:ascii="Times New Roman" w:hAnsi="Times New Roman" w:cs="Times New Roman"/>
          <w:sz w:val="24"/>
          <w:szCs w:val="24"/>
        </w:rPr>
      </w:pPr>
      <w:r w:rsidRPr="00913F49">
        <w:rPr>
          <w:rFonts w:ascii="Times New Roman" w:hAnsi="Times New Roman" w:cs="Times New Roman"/>
          <w:sz w:val="24"/>
          <w:szCs w:val="24"/>
        </w:rPr>
        <w:t>O cálculo da TIR foi realizado utilizando como ferramenta o Excel, baseando-se nos fluxos de caixa elaborados. Nesse projeto</w:t>
      </w:r>
      <w:r w:rsidR="004D0B3C" w:rsidRPr="00913F49">
        <w:rPr>
          <w:rFonts w:ascii="Times New Roman" w:hAnsi="Times New Roman" w:cs="Times New Roman"/>
          <w:sz w:val="24"/>
          <w:szCs w:val="24"/>
        </w:rPr>
        <w:t>,</w:t>
      </w:r>
      <w:r w:rsidRPr="00913F49">
        <w:rPr>
          <w:rFonts w:ascii="Times New Roman" w:hAnsi="Times New Roman" w:cs="Times New Roman"/>
          <w:sz w:val="24"/>
          <w:szCs w:val="24"/>
        </w:rPr>
        <w:t xml:space="preserve"> obteve-se uma TIR de </w:t>
      </w:r>
      <w:r w:rsidR="00CE7C77">
        <w:rPr>
          <w:rFonts w:ascii="Times New Roman" w:hAnsi="Times New Roman" w:cs="Times New Roman"/>
          <w:sz w:val="24"/>
          <w:szCs w:val="24"/>
        </w:rPr>
        <w:t>42</w:t>
      </w:r>
      <w:r w:rsidR="00D62C6D" w:rsidRPr="00913F49">
        <w:rPr>
          <w:rFonts w:ascii="Times New Roman" w:hAnsi="Times New Roman" w:cs="Times New Roman"/>
          <w:sz w:val="24"/>
          <w:szCs w:val="24"/>
        </w:rPr>
        <w:t xml:space="preserve">%. </w:t>
      </w:r>
    </w:p>
    <w:p w:rsidR="00D62C6D" w:rsidRPr="00913F49" w:rsidRDefault="00D62C6D" w:rsidP="004D0B3C">
      <w:pPr>
        <w:tabs>
          <w:tab w:val="right" w:pos="9071"/>
        </w:tabs>
        <w:spacing w:after="0" w:line="360" w:lineRule="auto"/>
        <w:jc w:val="both"/>
        <w:rPr>
          <w:rFonts w:ascii="Times New Roman" w:hAnsi="Times New Roman" w:cs="Times New Roman"/>
          <w:sz w:val="24"/>
          <w:szCs w:val="24"/>
        </w:rPr>
      </w:pPr>
    </w:p>
    <w:p w:rsidR="00223D00" w:rsidRPr="00913F49" w:rsidRDefault="00223D00" w:rsidP="004D0B3C">
      <w:pPr>
        <w:tabs>
          <w:tab w:val="right" w:pos="9071"/>
        </w:tabs>
        <w:spacing w:after="0" w:line="360" w:lineRule="auto"/>
        <w:jc w:val="both"/>
        <w:rPr>
          <w:rFonts w:ascii="Times New Roman" w:hAnsi="Times New Roman" w:cs="Times New Roman"/>
          <w:sz w:val="24"/>
          <w:szCs w:val="24"/>
        </w:rPr>
      </w:pPr>
      <w:r w:rsidRPr="00913F49">
        <w:rPr>
          <w:rFonts w:ascii="Times New Roman" w:hAnsi="Times New Roman" w:cs="Times New Roman"/>
          <w:sz w:val="24"/>
          <w:szCs w:val="24"/>
        </w:rPr>
        <w:t xml:space="preserve">NOTA: o ponto de equilíbrio não foi calculado pelo fato de a comercialização estar garantida </w:t>
      </w:r>
      <w:r w:rsidR="004D0B3C" w:rsidRPr="00913F49">
        <w:rPr>
          <w:rFonts w:ascii="Times New Roman" w:hAnsi="Times New Roman" w:cs="Times New Roman"/>
          <w:sz w:val="24"/>
          <w:szCs w:val="24"/>
        </w:rPr>
        <w:t xml:space="preserve">pelo contrato de garantia de compra e os demais índices financeiros (Liquidez, Atividade, Endividamento e Rentabilidade) que foram citados no referencial teórico, não foram calculados pela necessidade da existência de um Balanço Patrimonial. </w:t>
      </w:r>
    </w:p>
    <w:p w:rsidR="00223D00" w:rsidRDefault="00223D00" w:rsidP="004313BE">
      <w:pPr>
        <w:tabs>
          <w:tab w:val="right" w:pos="9071"/>
        </w:tabs>
        <w:spacing w:after="0" w:line="360" w:lineRule="auto"/>
        <w:rPr>
          <w:rFonts w:ascii="Times New Roman" w:hAnsi="Times New Roman" w:cs="Times New Roman"/>
          <w:sz w:val="24"/>
          <w:szCs w:val="24"/>
        </w:rPr>
      </w:pPr>
    </w:p>
    <w:p w:rsidR="006667AC" w:rsidRPr="00913F49" w:rsidRDefault="006667AC" w:rsidP="004313BE">
      <w:pPr>
        <w:tabs>
          <w:tab w:val="right" w:pos="9071"/>
        </w:tabs>
        <w:spacing w:after="0" w:line="360" w:lineRule="auto"/>
        <w:rPr>
          <w:rFonts w:ascii="Times New Roman" w:hAnsi="Times New Roman" w:cs="Times New Roman"/>
          <w:sz w:val="24"/>
          <w:szCs w:val="24"/>
        </w:rPr>
      </w:pPr>
    </w:p>
    <w:p w:rsidR="00D62C6D" w:rsidRPr="00B70F7F" w:rsidRDefault="00F305AC" w:rsidP="00B70F7F">
      <w:pPr>
        <w:pStyle w:val="Estilo1"/>
      </w:pPr>
      <w:bookmarkStart w:id="261" w:name="_Toc486606999"/>
      <w:bookmarkStart w:id="262" w:name="_Toc486607211"/>
      <w:bookmarkStart w:id="263" w:name="_Toc486607478"/>
      <w:bookmarkStart w:id="264" w:name="_Toc486785016"/>
      <w:bookmarkStart w:id="265" w:name="_Toc487470239"/>
      <w:r w:rsidRPr="00B70F7F">
        <w:t>11</w:t>
      </w:r>
      <w:r w:rsidR="00D62C6D" w:rsidRPr="00B70F7F">
        <w:t xml:space="preserve"> </w:t>
      </w:r>
      <w:r w:rsidR="00D62C6D" w:rsidRPr="00B70F7F">
        <w:rPr>
          <w:rStyle w:val="Ttulo1Char"/>
          <w:rFonts w:eastAsiaTheme="minorHAnsi" w:cs="Times New Roman"/>
          <w:b/>
          <w:bCs w:val="0"/>
          <w:szCs w:val="24"/>
        </w:rPr>
        <w:t>CONSIDERAÇÕES FINAIS</w:t>
      </w:r>
      <w:bookmarkEnd w:id="261"/>
      <w:bookmarkEnd w:id="262"/>
      <w:bookmarkEnd w:id="263"/>
      <w:bookmarkEnd w:id="264"/>
      <w:bookmarkEnd w:id="265"/>
    </w:p>
    <w:p w:rsidR="006953AE" w:rsidRDefault="00B9764B" w:rsidP="00F4012C">
      <w:pPr>
        <w:spacing w:line="360" w:lineRule="auto"/>
        <w:jc w:val="both"/>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lastRenderedPageBreak/>
        <w:t>O cultivo do tomateiro na regi</w:t>
      </w:r>
      <w:r w:rsidR="00F4012C">
        <w:rPr>
          <w:rFonts w:ascii="Times New Roman" w:hAnsi="Times New Roman" w:cs="Times New Roman"/>
          <w:sz w:val="24"/>
          <w:szCs w:val="24"/>
        </w:rPr>
        <w:t xml:space="preserve">ão de Viçosa-MG é favorecido pelas condições meteorológicas e permitem um bom retorno produtivo, devendo-se se atentar para o correto manejo integrado de pragas e doenças como fator mais limitante para a produção. </w:t>
      </w:r>
      <w:r w:rsidR="006953AE" w:rsidRPr="00B9764B">
        <w:rPr>
          <w:rFonts w:ascii="Times New Roman" w:hAnsi="Times New Roman" w:cs="Times New Roman"/>
          <w:sz w:val="24"/>
          <w:szCs w:val="24"/>
        </w:rPr>
        <w:t>Em função da análise realizada</w:t>
      </w:r>
      <w:r w:rsidR="005949BD" w:rsidRPr="00B9764B">
        <w:rPr>
          <w:rFonts w:ascii="Times New Roman" w:hAnsi="Times New Roman" w:cs="Times New Roman"/>
          <w:sz w:val="24"/>
          <w:szCs w:val="24"/>
        </w:rPr>
        <w:t>, o investimento se mostra suficientement</w:t>
      </w:r>
      <w:r w:rsidR="00902A82">
        <w:rPr>
          <w:rFonts w:ascii="Times New Roman" w:hAnsi="Times New Roman" w:cs="Times New Roman"/>
          <w:sz w:val="24"/>
          <w:szCs w:val="24"/>
        </w:rPr>
        <w:t>e atrativo economicamente</w:t>
      </w:r>
      <w:r w:rsidR="00487DFF">
        <w:rPr>
          <w:rFonts w:ascii="Times New Roman" w:hAnsi="Times New Roman" w:cs="Times New Roman"/>
          <w:sz w:val="24"/>
          <w:szCs w:val="24"/>
        </w:rPr>
        <w:t xml:space="preserve"> com</w:t>
      </w:r>
      <w:r w:rsidR="005949BD" w:rsidRPr="00B9764B">
        <w:rPr>
          <w:rFonts w:ascii="Times New Roman" w:hAnsi="Times New Roman" w:cs="Times New Roman"/>
          <w:sz w:val="24"/>
          <w:szCs w:val="24"/>
        </w:rPr>
        <w:t xml:space="preserve"> retorno do c</w:t>
      </w:r>
      <w:r w:rsidR="00607E26" w:rsidRPr="00B9764B">
        <w:rPr>
          <w:rFonts w:ascii="Times New Roman" w:hAnsi="Times New Roman" w:cs="Times New Roman"/>
          <w:sz w:val="24"/>
          <w:szCs w:val="24"/>
        </w:rPr>
        <w:t xml:space="preserve">apital investido </w:t>
      </w:r>
      <w:r w:rsidR="00496483">
        <w:rPr>
          <w:rFonts w:ascii="Times New Roman" w:hAnsi="Times New Roman" w:cs="Times New Roman"/>
          <w:sz w:val="24"/>
          <w:szCs w:val="24"/>
        </w:rPr>
        <w:t>em 3</w:t>
      </w:r>
      <w:r w:rsidR="00496483">
        <w:rPr>
          <w:rFonts w:ascii="Times New Roman" w:eastAsia="Times New Roman" w:hAnsi="Times New Roman" w:cs="Times New Roman"/>
          <w:color w:val="000000"/>
          <w:sz w:val="24"/>
          <w:szCs w:val="24"/>
          <w:lang w:eastAsia="pt-BR"/>
        </w:rPr>
        <w:t xml:space="preserve"> anos</w:t>
      </w:r>
      <w:r w:rsidR="00902A82">
        <w:rPr>
          <w:rFonts w:ascii="Times New Roman" w:eastAsia="Times New Roman" w:hAnsi="Times New Roman" w:cs="Times New Roman"/>
          <w:color w:val="000000"/>
          <w:sz w:val="24"/>
          <w:szCs w:val="24"/>
          <w:lang w:eastAsia="pt-BR"/>
        </w:rPr>
        <w:t>, sendo o Índice</w:t>
      </w:r>
      <w:r w:rsidR="00496483">
        <w:rPr>
          <w:rFonts w:ascii="Times New Roman" w:eastAsia="Times New Roman" w:hAnsi="Times New Roman" w:cs="Times New Roman"/>
          <w:color w:val="000000"/>
          <w:sz w:val="24"/>
          <w:szCs w:val="24"/>
          <w:lang w:eastAsia="pt-BR"/>
        </w:rPr>
        <w:t xml:space="preserve"> de Lucratividade de 37,4%</w:t>
      </w:r>
      <w:r w:rsidR="00A3113C">
        <w:rPr>
          <w:rFonts w:ascii="Times New Roman" w:eastAsia="Times New Roman" w:hAnsi="Times New Roman" w:cs="Times New Roman"/>
          <w:color w:val="000000"/>
          <w:sz w:val="24"/>
          <w:szCs w:val="24"/>
          <w:lang w:eastAsia="pt-BR"/>
        </w:rPr>
        <w:t xml:space="preserve"> a.a.</w:t>
      </w:r>
      <w:r w:rsidR="00902A82">
        <w:rPr>
          <w:rFonts w:ascii="Times New Roman" w:eastAsia="Times New Roman" w:hAnsi="Times New Roman" w:cs="Times New Roman"/>
          <w:color w:val="000000"/>
          <w:sz w:val="24"/>
          <w:szCs w:val="24"/>
          <w:lang w:eastAsia="pt-BR"/>
        </w:rPr>
        <w:t xml:space="preserve">, o VPL </w:t>
      </w:r>
      <w:r w:rsidR="00902A82">
        <w:rPr>
          <w:rFonts w:ascii="Times New Roman" w:hAnsi="Times New Roman" w:cs="Times New Roman"/>
          <w:sz w:val="24"/>
          <w:szCs w:val="24"/>
        </w:rPr>
        <w:t xml:space="preserve">R$ </w:t>
      </w:r>
      <w:r w:rsidR="00902A82">
        <w:rPr>
          <w:rFonts w:ascii="Calibri" w:eastAsia="Times New Roman" w:hAnsi="Calibri" w:cs="Times New Roman"/>
          <w:color w:val="000000"/>
          <w:sz w:val="24"/>
          <w:szCs w:val="24"/>
          <w:lang w:eastAsia="pt-BR"/>
        </w:rPr>
        <w:t xml:space="preserve">94.894,72 e a TIR 42%. </w:t>
      </w:r>
      <w:r w:rsidRPr="00B9764B">
        <w:rPr>
          <w:rFonts w:ascii="Times New Roman" w:eastAsia="Times New Roman" w:hAnsi="Times New Roman" w:cs="Times New Roman"/>
          <w:color w:val="000000"/>
          <w:sz w:val="24"/>
          <w:szCs w:val="24"/>
          <w:lang w:eastAsia="pt-BR"/>
        </w:rPr>
        <w:t xml:space="preserve">Com base </w:t>
      </w:r>
      <w:r w:rsidR="00F4012C">
        <w:rPr>
          <w:rFonts w:ascii="Times New Roman" w:eastAsia="Times New Roman" w:hAnsi="Times New Roman" w:cs="Times New Roman"/>
          <w:color w:val="000000"/>
          <w:sz w:val="24"/>
          <w:szCs w:val="24"/>
          <w:lang w:eastAsia="pt-BR"/>
        </w:rPr>
        <w:t>na análise do projeto</w:t>
      </w:r>
      <w:r w:rsidRPr="00B9764B">
        <w:rPr>
          <w:rFonts w:ascii="Times New Roman" w:eastAsia="Times New Roman" w:hAnsi="Times New Roman" w:cs="Times New Roman"/>
          <w:color w:val="000000"/>
          <w:sz w:val="24"/>
          <w:szCs w:val="24"/>
          <w:lang w:eastAsia="pt-BR"/>
        </w:rPr>
        <w:t>, podemos identificar algumas possibilidades de modificação do sistema. Por exemplo, poderíamos iniciar o cultivo do tomate diretamente no solo, o que reduziria os custos com substrato, desde de que o mesmo esteja em boas condições para propiciar bom desenvolvimento às plantas</w:t>
      </w:r>
      <w:r w:rsidR="00A3113C">
        <w:rPr>
          <w:rFonts w:ascii="Times New Roman" w:eastAsia="Times New Roman" w:hAnsi="Times New Roman" w:cs="Times New Roman"/>
          <w:color w:val="000000"/>
          <w:sz w:val="24"/>
          <w:szCs w:val="24"/>
          <w:lang w:eastAsia="pt-BR"/>
        </w:rPr>
        <w:t>;</w:t>
      </w:r>
      <w:r w:rsidRPr="00B9764B">
        <w:rPr>
          <w:rFonts w:ascii="Times New Roman" w:eastAsia="Times New Roman" w:hAnsi="Times New Roman" w:cs="Times New Roman"/>
          <w:color w:val="000000"/>
          <w:sz w:val="24"/>
          <w:szCs w:val="24"/>
          <w:lang w:eastAsia="pt-BR"/>
        </w:rPr>
        <w:t xml:space="preserve"> e somente depois, quando o produtor já estiver capitalizado e o solo já apresentar limitações à produção, s</w:t>
      </w:r>
      <w:r>
        <w:rPr>
          <w:rFonts w:ascii="Times New Roman" w:eastAsia="Times New Roman" w:hAnsi="Times New Roman" w:cs="Times New Roman"/>
          <w:color w:val="000000"/>
          <w:sz w:val="24"/>
          <w:szCs w:val="24"/>
          <w:lang w:eastAsia="pt-BR"/>
        </w:rPr>
        <w:t>ubstituir o cultivo em solo pelo</w:t>
      </w:r>
      <w:r w:rsidRPr="00B9764B">
        <w:rPr>
          <w:rFonts w:ascii="Times New Roman" w:eastAsia="Times New Roman" w:hAnsi="Times New Roman" w:cs="Times New Roman"/>
          <w:color w:val="000000"/>
          <w:sz w:val="24"/>
          <w:szCs w:val="24"/>
          <w:lang w:eastAsia="pt-BR"/>
        </w:rPr>
        <w:t xml:space="preserve"> substrato</w:t>
      </w:r>
      <w:r w:rsidR="00487DFF">
        <w:rPr>
          <w:rFonts w:ascii="Times New Roman" w:eastAsia="Times New Roman" w:hAnsi="Times New Roman" w:cs="Times New Roman"/>
          <w:color w:val="000000"/>
          <w:sz w:val="24"/>
          <w:szCs w:val="24"/>
          <w:lang w:eastAsia="pt-BR"/>
        </w:rPr>
        <w:t>, o que reduz</w:t>
      </w:r>
      <w:r w:rsidRPr="00B9764B">
        <w:rPr>
          <w:rFonts w:ascii="Times New Roman" w:eastAsia="Times New Roman" w:hAnsi="Times New Roman" w:cs="Times New Roman"/>
          <w:color w:val="000000"/>
          <w:sz w:val="24"/>
          <w:szCs w:val="24"/>
          <w:lang w:eastAsia="pt-BR"/>
        </w:rPr>
        <w:t xml:space="preserve"> o custo do investimento, isso contribui para o aumento da rentabilidade do negócio. </w:t>
      </w:r>
      <w:bookmarkStart w:id="266" w:name="_Toc486607000"/>
      <w:bookmarkStart w:id="267" w:name="_Toc486607212"/>
      <w:bookmarkStart w:id="268" w:name="_Toc486607479"/>
      <w:r w:rsidR="00902A82">
        <w:rPr>
          <w:rFonts w:ascii="Times New Roman" w:eastAsia="Times New Roman" w:hAnsi="Times New Roman" w:cs="Times New Roman"/>
          <w:color w:val="000000"/>
          <w:sz w:val="24"/>
          <w:szCs w:val="24"/>
          <w:lang w:eastAsia="pt-BR"/>
        </w:rPr>
        <w:t xml:space="preserve">Além disso, podemos propor um novo estudo, cujo enfoque seja determinar o nível de produção que justifique investir em uma estrutura de beneficiamento e comercialização para agregar valor ao produto e aumentar a rentabilidade do negócio. </w:t>
      </w:r>
      <w:r w:rsidR="00A3113C">
        <w:rPr>
          <w:rFonts w:ascii="Times New Roman" w:eastAsia="Times New Roman" w:hAnsi="Times New Roman" w:cs="Times New Roman"/>
          <w:color w:val="000000"/>
          <w:sz w:val="24"/>
          <w:szCs w:val="24"/>
          <w:lang w:eastAsia="pt-BR"/>
        </w:rPr>
        <w:t>Determinado o nível, pode-se aumentar a produção ou buscar por novas soluções, como a integração de produtores menores por meio de uma cooperativa</w:t>
      </w:r>
      <w:r w:rsidR="00714721">
        <w:rPr>
          <w:rFonts w:ascii="Times New Roman" w:eastAsia="Times New Roman" w:hAnsi="Times New Roman" w:cs="Times New Roman"/>
          <w:color w:val="000000"/>
          <w:sz w:val="24"/>
          <w:szCs w:val="24"/>
          <w:lang w:eastAsia="pt-BR"/>
        </w:rPr>
        <w:t>,</w:t>
      </w:r>
      <w:r w:rsidR="00A3113C">
        <w:rPr>
          <w:rFonts w:ascii="Times New Roman" w:eastAsia="Times New Roman" w:hAnsi="Times New Roman" w:cs="Times New Roman"/>
          <w:color w:val="000000"/>
          <w:sz w:val="24"/>
          <w:szCs w:val="24"/>
          <w:lang w:eastAsia="pt-BR"/>
        </w:rPr>
        <w:t xml:space="preserve"> para atingir a demanda necessária. </w:t>
      </w:r>
    </w:p>
    <w:p w:rsidR="00A3113C" w:rsidRDefault="00A3113C" w:rsidP="00F4012C">
      <w:pPr>
        <w:spacing w:line="360" w:lineRule="auto"/>
        <w:jc w:val="both"/>
        <w:rPr>
          <w:rFonts w:ascii="Times New Roman" w:eastAsia="Times New Roman" w:hAnsi="Times New Roman" w:cs="Times New Roman"/>
          <w:color w:val="000000"/>
          <w:sz w:val="24"/>
          <w:szCs w:val="24"/>
          <w:lang w:eastAsia="pt-BR"/>
        </w:rPr>
      </w:pPr>
    </w:p>
    <w:p w:rsidR="00F4012C" w:rsidRDefault="00F4012C" w:rsidP="00F4012C">
      <w:pPr>
        <w:spacing w:line="360" w:lineRule="auto"/>
        <w:jc w:val="both"/>
      </w:pPr>
    </w:p>
    <w:p w:rsidR="00A3113C" w:rsidRDefault="00A3113C" w:rsidP="00B70F7F">
      <w:pPr>
        <w:pStyle w:val="Estilo1"/>
        <w:rPr>
          <w:rFonts w:asciiTheme="minorHAnsi" w:hAnsiTheme="minorHAnsi" w:cstheme="minorBidi"/>
          <w:b w:val="0"/>
          <w:sz w:val="22"/>
          <w:szCs w:val="22"/>
        </w:rPr>
      </w:pPr>
      <w:bookmarkStart w:id="269" w:name="_Toc486785017"/>
    </w:p>
    <w:p w:rsidR="004153D1" w:rsidRPr="00B70F7F" w:rsidRDefault="00F305AC" w:rsidP="00B70F7F">
      <w:pPr>
        <w:pStyle w:val="Estilo1"/>
      </w:pPr>
      <w:bookmarkStart w:id="270" w:name="_Toc487470240"/>
      <w:r w:rsidRPr="00B70F7F">
        <w:t>12</w:t>
      </w:r>
      <w:r w:rsidR="006855D4" w:rsidRPr="00B70F7F">
        <w:t xml:space="preserve"> </w:t>
      </w:r>
      <w:r w:rsidR="004153D1" w:rsidRPr="00B70F7F">
        <w:rPr>
          <w:rStyle w:val="Ttulo1Char"/>
          <w:rFonts w:eastAsiaTheme="minorHAnsi" w:cs="Times New Roman"/>
          <w:b/>
          <w:bCs w:val="0"/>
          <w:szCs w:val="24"/>
        </w:rPr>
        <w:t>REFERÊNCIAS</w:t>
      </w:r>
      <w:bookmarkEnd w:id="266"/>
      <w:bookmarkEnd w:id="267"/>
      <w:bookmarkEnd w:id="268"/>
      <w:bookmarkEnd w:id="269"/>
      <w:bookmarkEnd w:id="270"/>
    </w:p>
    <w:p w:rsidR="006667AC"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Abaurre MEO (2010) Práticas culturais. In:</w:t>
      </w:r>
      <w:r w:rsidRPr="00DA5A9A">
        <w:rPr>
          <w:rFonts w:ascii="Times New Roman" w:hAnsi="Times New Roman" w:cs="Times New Roman"/>
          <w:i/>
          <w:sz w:val="24"/>
          <w:szCs w:val="24"/>
        </w:rPr>
        <w:t xml:space="preserve"> </w:t>
      </w:r>
      <w:r w:rsidRPr="00DA5A9A">
        <w:rPr>
          <w:rFonts w:ascii="Times New Roman" w:hAnsi="Times New Roman" w:cs="Times New Roman"/>
          <w:sz w:val="24"/>
          <w:szCs w:val="24"/>
        </w:rPr>
        <w:t>Instituto Capixaba de Pesquisa, Assistência Técnica e Extensão Rural. Tomate. Vitória, ES: Incaper, 2010. p.133-147</w:t>
      </w:r>
    </w:p>
    <w:p w:rsidR="006667AC"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br/>
      </w:r>
      <w:r w:rsidR="006667AC" w:rsidRPr="00DA5A9A">
        <w:rPr>
          <w:rFonts w:ascii="Times New Roman" w:hAnsi="Times New Roman" w:cs="Times New Roman"/>
          <w:sz w:val="24"/>
          <w:szCs w:val="24"/>
        </w:rPr>
        <w:t>Abraão C, Bôas RLV, Silva VC, Ramos ARP, Campagnol R &amp; Bardiviesso DM (2011) Produção de mini-tomate em função de diferentes relações K:Ca:Mg na solução nutritiva. Horticultura Brasileira, v29, n2.</w:t>
      </w:r>
    </w:p>
    <w:p w:rsidR="006953AE" w:rsidRPr="00DA5A9A" w:rsidRDefault="006667AC"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 xml:space="preserve"> </w:t>
      </w: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lastRenderedPageBreak/>
        <w:t>Alves Filho M (2006) Colheitadeira de tomate reduz perdas e preserva mão-de-obra. Jornal da Unicamp, Universidade Estadual de Campinas, 18 a 14 de Dezembro, p.1-12.</w:t>
      </w:r>
      <w:r w:rsidRPr="00DA5A9A">
        <w:rPr>
          <w:rFonts w:ascii="Times New Roman" w:hAnsi="Times New Roman" w:cs="Times New Roman"/>
          <w:sz w:val="24"/>
          <w:szCs w:val="24"/>
        </w:rPr>
        <w:br/>
      </w: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 xml:space="preserve">Antunes LM &amp; Engel A (1996) Manual de administração rural: custos de produção. 2ª ed. Guaíba, Agropecuária. 142p. </w:t>
      </w:r>
    </w:p>
    <w:p w:rsidR="006953AE" w:rsidRPr="00DA5A9A" w:rsidRDefault="006953AE" w:rsidP="006953AE">
      <w:pPr>
        <w:spacing w:after="0" w:line="360" w:lineRule="auto"/>
        <w:jc w:val="both"/>
        <w:rPr>
          <w:rFonts w:ascii="Times New Roman" w:eastAsia="Times New Roman" w:hAnsi="Times New Roman" w:cs="Times New Roman"/>
          <w:sz w:val="24"/>
          <w:szCs w:val="24"/>
          <w:lang w:eastAsia="pt-BR"/>
        </w:rPr>
      </w:pPr>
    </w:p>
    <w:p w:rsidR="006953AE" w:rsidRPr="00DA5A9A" w:rsidRDefault="006953AE" w:rsidP="006953AE">
      <w:pPr>
        <w:spacing w:after="0" w:line="360" w:lineRule="auto"/>
        <w:jc w:val="both"/>
        <w:rPr>
          <w:rFonts w:ascii="Times New Roman" w:eastAsia="Times New Roman" w:hAnsi="Times New Roman" w:cs="Times New Roman"/>
          <w:sz w:val="24"/>
          <w:szCs w:val="24"/>
          <w:lang w:eastAsia="pt-BR"/>
        </w:rPr>
      </w:pPr>
      <w:r w:rsidRPr="00DA5A9A">
        <w:rPr>
          <w:rFonts w:ascii="Times New Roman" w:eastAsia="Times New Roman" w:hAnsi="Times New Roman" w:cs="Times New Roman"/>
          <w:sz w:val="24"/>
          <w:szCs w:val="24"/>
          <w:lang w:eastAsia="pt-BR"/>
        </w:rPr>
        <w:t>Bernardo S, Soares AA &amp; Mantovani EC (2005) </w:t>
      </w:r>
      <w:r w:rsidRPr="00DA5A9A">
        <w:rPr>
          <w:rFonts w:ascii="Times New Roman" w:eastAsia="Times New Roman" w:hAnsi="Times New Roman" w:cs="Times New Roman"/>
          <w:bCs/>
          <w:sz w:val="24"/>
          <w:szCs w:val="24"/>
          <w:lang w:eastAsia="pt-BR"/>
        </w:rPr>
        <w:t>Manual de irrigação</w:t>
      </w:r>
      <w:r w:rsidRPr="00DA5A9A">
        <w:rPr>
          <w:rFonts w:ascii="Times New Roman" w:eastAsia="Times New Roman" w:hAnsi="Times New Roman" w:cs="Times New Roman"/>
          <w:sz w:val="24"/>
          <w:szCs w:val="24"/>
          <w:lang w:eastAsia="pt-BR"/>
        </w:rPr>
        <w:t xml:space="preserve">. 7ª ed. Viçosa, MG: UFV. 611 p. </w:t>
      </w:r>
    </w:p>
    <w:p w:rsidR="006953AE" w:rsidRPr="00DA5A9A" w:rsidRDefault="006953AE" w:rsidP="006953AE">
      <w:pPr>
        <w:spacing w:after="0" w:line="360" w:lineRule="auto"/>
        <w:jc w:val="both"/>
        <w:rPr>
          <w:rFonts w:ascii="Times New Roman" w:eastAsia="Times New Roman" w:hAnsi="Times New Roman" w:cs="Times New Roman"/>
          <w:sz w:val="24"/>
          <w:szCs w:val="24"/>
          <w:lang w:eastAsia="pt-BR"/>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 xml:space="preserve">Bliska Júnior A (2011) Manejo de Ambientes Protegidos: Estufas e Casas de Vegetação. Casa da Agricultura, ano 14, n º 2: 20-21. </w:t>
      </w:r>
    </w:p>
    <w:p w:rsidR="006953AE" w:rsidRPr="00DA5A9A" w:rsidRDefault="006953AE" w:rsidP="006953AE">
      <w:pPr>
        <w:spacing w:after="160" w:line="360" w:lineRule="auto"/>
        <w:jc w:val="both"/>
        <w:rPr>
          <w:rFonts w:ascii="Times New Roman" w:eastAsia="Times New Roman" w:hAnsi="Times New Roman" w:cs="Times New Roman"/>
          <w:sz w:val="24"/>
          <w:szCs w:val="24"/>
          <w:lang w:eastAsia="pt-BR"/>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Boas RLV, Bertani RMA, Almeida AM &amp; Sampaio AC (2006) Fertirrigação para iniciantes. Pesquisa &amp; Tecnologia, vol. 3, n.2.</w:t>
      </w:r>
    </w:p>
    <w:p w:rsidR="006953AE" w:rsidRPr="00DA5A9A" w:rsidRDefault="00683C93"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Boiteux LS (1 ed.) Produção de tomate para processamento industrial. Brasília, EMBRAPA.  p.53-68.</w:t>
      </w:r>
    </w:p>
    <w:p w:rsidR="00683C93" w:rsidRPr="00DA5A9A" w:rsidRDefault="00683C93" w:rsidP="006953AE">
      <w:pPr>
        <w:spacing w:line="360" w:lineRule="auto"/>
        <w:jc w:val="both"/>
        <w:rPr>
          <w:rFonts w:ascii="Times New Roman" w:hAnsi="Times New Roman" w:cs="Times New Roman"/>
          <w:sz w:val="24"/>
          <w:szCs w:val="24"/>
        </w:rPr>
      </w:pPr>
    </w:p>
    <w:p w:rsidR="006953AE" w:rsidRPr="00DA5A9A" w:rsidRDefault="006953AE" w:rsidP="006953AE">
      <w:pPr>
        <w:widowControl w:val="0"/>
        <w:autoSpaceDE w:val="0"/>
        <w:autoSpaceDN w:val="0"/>
        <w:adjustRightInd w:val="0"/>
        <w:spacing w:line="360" w:lineRule="auto"/>
        <w:jc w:val="both"/>
        <w:rPr>
          <w:rFonts w:ascii="Times New Roman" w:hAnsi="Times New Roman" w:cs="Times New Roman"/>
          <w:noProof/>
          <w:sz w:val="24"/>
          <w:szCs w:val="24"/>
        </w:rPr>
      </w:pPr>
      <w:r w:rsidRPr="00DA5A9A">
        <w:rPr>
          <w:rFonts w:ascii="Times New Roman" w:hAnsi="Times New Roman" w:cs="Times New Roman"/>
          <w:sz w:val="24"/>
          <w:szCs w:val="24"/>
        </w:rPr>
        <w:t>Brito</w:t>
      </w:r>
      <w:r w:rsidRPr="00DA5A9A">
        <w:rPr>
          <w:rFonts w:ascii="Times New Roman" w:hAnsi="Times New Roman" w:cs="Times New Roman"/>
          <w:sz w:val="24"/>
          <w:szCs w:val="24"/>
        </w:rPr>
        <w:fldChar w:fldCharType="begin" w:fldLock="1"/>
      </w:r>
      <w:r w:rsidRPr="00DA5A9A">
        <w:rPr>
          <w:rFonts w:ascii="Times New Roman" w:hAnsi="Times New Roman" w:cs="Times New Roman"/>
          <w:sz w:val="24"/>
          <w:szCs w:val="24"/>
        </w:rPr>
        <w:instrText xml:space="preserve">ADDIN Mendeley Bibliography CSL_BIBLIOGRAPHY </w:instrText>
      </w:r>
      <w:r w:rsidRPr="00DA5A9A">
        <w:rPr>
          <w:rFonts w:ascii="Times New Roman" w:hAnsi="Times New Roman" w:cs="Times New Roman"/>
          <w:sz w:val="24"/>
          <w:szCs w:val="24"/>
        </w:rPr>
        <w:fldChar w:fldCharType="separate"/>
      </w:r>
      <w:r w:rsidRPr="00DA5A9A">
        <w:rPr>
          <w:rFonts w:ascii="Times New Roman" w:hAnsi="Times New Roman" w:cs="Times New Roman"/>
          <w:noProof/>
          <w:sz w:val="24"/>
          <w:szCs w:val="24"/>
        </w:rPr>
        <w:t xml:space="preserve"> AAA (2000). Casas de vegetação com diferentes coberturas: desempenho em condições de verão. Dissertação de mestrado. Universidade Federal de Viçosa, Viçosa. 83p.</w:t>
      </w:r>
    </w:p>
    <w:p w:rsidR="009B6953" w:rsidRPr="00DA5A9A" w:rsidRDefault="009B6953" w:rsidP="006953AE">
      <w:pPr>
        <w:widowControl w:val="0"/>
        <w:autoSpaceDE w:val="0"/>
        <w:autoSpaceDN w:val="0"/>
        <w:adjustRightInd w:val="0"/>
        <w:spacing w:line="360" w:lineRule="auto"/>
        <w:jc w:val="both"/>
        <w:rPr>
          <w:rFonts w:ascii="Times New Roman" w:hAnsi="Times New Roman" w:cs="Times New Roman"/>
          <w:noProof/>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fldChar w:fldCharType="end"/>
      </w:r>
      <w:r w:rsidRPr="00DA5A9A">
        <w:rPr>
          <w:rFonts w:ascii="Times New Roman" w:hAnsi="Times New Roman" w:cs="Times New Roman"/>
          <w:sz w:val="24"/>
          <w:szCs w:val="24"/>
        </w:rPr>
        <w:t>Companhia Nacional de Abastecimento. Cartilha de Custos de produção Agrícola: metodologia da CONAB. Disponível em: &lt;</w:t>
      </w:r>
      <w:hyperlink r:id="rId11" w:history="1">
        <w:r w:rsidRPr="00DA5A9A">
          <w:rPr>
            <w:rStyle w:val="Hyperlink"/>
            <w:rFonts w:ascii="Times New Roman" w:hAnsi="Times New Roman" w:cs="Times New Roman"/>
            <w:color w:val="auto"/>
            <w:sz w:val="24"/>
            <w:szCs w:val="24"/>
          </w:rPr>
          <w:t>http://www.conab.gov.br/conabweb/download/safra/custos.pdf</w:t>
        </w:r>
      </w:hyperlink>
      <w:r w:rsidRPr="00DA5A9A">
        <w:rPr>
          <w:rFonts w:ascii="Times New Roman" w:hAnsi="Times New Roman" w:cs="Times New Roman"/>
          <w:sz w:val="24"/>
          <w:szCs w:val="24"/>
        </w:rPr>
        <w:t>&gt; Acesso em: 16 junho de 2017.</w:t>
      </w:r>
    </w:p>
    <w:p w:rsidR="006953AE" w:rsidRPr="00DA5A9A" w:rsidRDefault="006953AE" w:rsidP="006953AE">
      <w:pPr>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Crepaldi (1998) Contabilidade rural: uma abordagem decisorial. 2ª ed. São Paulo, Atlas.352p.</w:t>
      </w: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 xml:space="preserve">Dornelas JCA (2005) Transformando ideias em negócios. 2ª ed. Rio de Janeiro, Elsevier. 293p. </w:t>
      </w:r>
    </w:p>
    <w:p w:rsidR="006953AE" w:rsidRPr="00DA5A9A" w:rsidRDefault="006953AE" w:rsidP="006953AE">
      <w:pPr>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lastRenderedPageBreak/>
        <w:t>Filgueira FAR (2005) Novo Manual de Olericultura: Agrotecnologia Moderna na Produção e Comercialização de Hortaliças. 2.ed. Viçosa: UFV. 412p.</w:t>
      </w:r>
    </w:p>
    <w:p w:rsidR="006953AE" w:rsidRPr="00DA5A9A" w:rsidRDefault="006953AE" w:rsidP="006953AE">
      <w:pPr>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Fontes PCR &amp; Silva DJH (2005) Cultura do tomate. In:</w:t>
      </w:r>
      <w:r w:rsidRPr="00DA5A9A">
        <w:rPr>
          <w:rFonts w:ascii="Times New Roman" w:hAnsi="Times New Roman" w:cs="Times New Roman"/>
          <w:i/>
          <w:sz w:val="24"/>
          <w:szCs w:val="24"/>
        </w:rPr>
        <w:t xml:space="preserve"> </w:t>
      </w:r>
      <w:r w:rsidRPr="00DA5A9A">
        <w:rPr>
          <w:rFonts w:ascii="Times New Roman" w:hAnsi="Times New Roman" w:cs="Times New Roman"/>
          <w:sz w:val="24"/>
          <w:szCs w:val="24"/>
        </w:rPr>
        <w:t xml:space="preserve">Fontes PCR. Olericultura teoria e prática. 1ª ed. Viçosa, MG. p.457-475. </w:t>
      </w:r>
    </w:p>
    <w:p w:rsidR="006953AE" w:rsidRPr="00DA5A9A" w:rsidRDefault="006953AE" w:rsidP="006953AE">
      <w:pPr>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Gumarães VP &amp; Holanda Júnior EV (2008) Gerenciamento de Custos na Produção Animal. Embrapa caprinos e ovinos. Sobral, CE. 6p.</w:t>
      </w:r>
    </w:p>
    <w:p w:rsidR="006953AE" w:rsidRPr="00DA5A9A" w:rsidRDefault="006953AE" w:rsidP="006953AE">
      <w:pPr>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 xml:space="preserve">Hoji M (1999) Administração financeira: uma abordagem prática: matemática financeira aplicada, estratégias financeiras, análise, planejamento e controle financeiro. São Paulo, Atlas. 428p. </w:t>
      </w:r>
    </w:p>
    <w:p w:rsidR="006953AE" w:rsidRPr="00DA5A9A" w:rsidRDefault="006953AE" w:rsidP="006953AE">
      <w:pPr>
        <w:spacing w:line="360" w:lineRule="auto"/>
        <w:jc w:val="both"/>
        <w:rPr>
          <w:rFonts w:ascii="Times New Roman" w:hAnsi="Times New Roman" w:cs="Times New Roman"/>
          <w:sz w:val="24"/>
          <w:szCs w:val="24"/>
        </w:rPr>
      </w:pPr>
    </w:p>
    <w:p w:rsidR="009B6953" w:rsidRPr="00DA5A9A" w:rsidRDefault="006953AE" w:rsidP="006953AE">
      <w:pPr>
        <w:widowControl w:val="0"/>
        <w:autoSpaceDE w:val="0"/>
        <w:autoSpaceDN w:val="0"/>
        <w:adjustRightInd w:val="0"/>
        <w:spacing w:line="360" w:lineRule="auto"/>
        <w:jc w:val="both"/>
        <w:rPr>
          <w:rFonts w:ascii="Times New Roman" w:hAnsi="Times New Roman" w:cs="Times New Roman"/>
          <w:noProof/>
          <w:sz w:val="24"/>
          <w:szCs w:val="24"/>
        </w:rPr>
      </w:pPr>
      <w:r w:rsidRPr="00DA5A9A">
        <w:rPr>
          <w:rFonts w:ascii="Times New Roman" w:hAnsi="Times New Roman" w:cs="Times New Roman"/>
          <w:sz w:val="24"/>
          <w:szCs w:val="24"/>
        </w:rPr>
        <w:fldChar w:fldCharType="begin" w:fldLock="1"/>
      </w:r>
      <w:r w:rsidRPr="00DA5A9A">
        <w:rPr>
          <w:rFonts w:ascii="Times New Roman" w:hAnsi="Times New Roman" w:cs="Times New Roman"/>
          <w:sz w:val="24"/>
          <w:szCs w:val="24"/>
        </w:rPr>
        <w:instrText xml:space="preserve">ADDIN Mendeley Bibliography CSL_BIBLIOGRAPHY </w:instrText>
      </w:r>
      <w:r w:rsidRPr="00DA5A9A">
        <w:rPr>
          <w:rFonts w:ascii="Times New Roman" w:hAnsi="Times New Roman" w:cs="Times New Roman"/>
          <w:sz w:val="24"/>
          <w:szCs w:val="24"/>
        </w:rPr>
        <w:fldChar w:fldCharType="separate"/>
      </w:r>
      <w:r w:rsidRPr="00DA5A9A">
        <w:rPr>
          <w:rFonts w:ascii="Times New Roman" w:hAnsi="Times New Roman" w:cs="Times New Roman"/>
          <w:noProof/>
          <w:sz w:val="24"/>
          <w:szCs w:val="24"/>
        </w:rPr>
        <w:t>Holcman E (2009). Microclima e produção de tomate tipo cereja em ambientes protegidos com diferentes coberturas plásticas. Dissertação de mestrado. Escola Superior de Agricultura “Luiz de Queiroz”, Piracicaba. 127p.</w:t>
      </w:r>
    </w:p>
    <w:p w:rsidR="009B6953" w:rsidRPr="00DA5A9A" w:rsidRDefault="009B6953" w:rsidP="006953AE">
      <w:pPr>
        <w:widowControl w:val="0"/>
        <w:autoSpaceDE w:val="0"/>
        <w:autoSpaceDN w:val="0"/>
        <w:adjustRightInd w:val="0"/>
        <w:spacing w:line="360" w:lineRule="auto"/>
        <w:jc w:val="both"/>
        <w:rPr>
          <w:rFonts w:ascii="Times New Roman" w:hAnsi="Times New Roman" w:cs="Times New Roman"/>
          <w:noProof/>
          <w:sz w:val="24"/>
          <w:szCs w:val="24"/>
        </w:rPr>
      </w:pPr>
    </w:p>
    <w:p w:rsidR="009B6953" w:rsidRPr="00DA5A9A" w:rsidRDefault="009B6953" w:rsidP="009B6953">
      <w:pPr>
        <w:tabs>
          <w:tab w:val="right" w:pos="9071"/>
        </w:tabs>
        <w:spacing w:after="0" w:line="360" w:lineRule="auto"/>
        <w:rPr>
          <w:rFonts w:ascii="Times New Roman" w:hAnsi="Times New Roman" w:cs="Times New Roman"/>
          <w:b/>
          <w:sz w:val="24"/>
          <w:szCs w:val="24"/>
        </w:rPr>
      </w:pPr>
      <w:r w:rsidRPr="00DA5A9A">
        <w:rPr>
          <w:rFonts w:ascii="Times New Roman" w:hAnsi="Times New Roman" w:cs="Times New Roman"/>
          <w:sz w:val="24"/>
          <w:szCs w:val="24"/>
        </w:rPr>
        <w:t>Junqueira AH, Peetz MS &amp; Onoda SM (2011) </w:t>
      </w:r>
      <w:r w:rsidRPr="00DA5A9A">
        <w:rPr>
          <w:rFonts w:ascii="Times New Roman" w:hAnsi="Times New Roman" w:cs="Times New Roman"/>
          <w:iCs/>
          <w:sz w:val="24"/>
          <w:szCs w:val="24"/>
        </w:rPr>
        <w:t>SWEET GRAPE: Um modelo de inovação na gestão da cadeia de produção e distribuição de hortaliças diferenciadas no Brasil</w:t>
      </w:r>
      <w:r w:rsidRPr="00DA5A9A">
        <w:rPr>
          <w:rFonts w:ascii="Times New Roman" w:hAnsi="Times New Roman" w:cs="Times New Roman"/>
          <w:sz w:val="24"/>
          <w:szCs w:val="24"/>
        </w:rPr>
        <w:t>. 19p. Disponível em: &lt;http://www.organicsnet.com.br/wp-content/uploads/sweet_grape.pdf</w:t>
      </w:r>
      <w:r w:rsidRPr="00DA5A9A">
        <w:rPr>
          <w:rFonts w:ascii="Times New Roman" w:hAnsi="Times New Roman" w:cs="Times New Roman"/>
          <w:b/>
          <w:sz w:val="24"/>
          <w:szCs w:val="24"/>
        </w:rPr>
        <w:t xml:space="preserve"> </w:t>
      </w:r>
      <w:r w:rsidRPr="00DA5A9A">
        <w:rPr>
          <w:rFonts w:ascii="Times New Roman" w:hAnsi="Times New Roman" w:cs="Times New Roman"/>
          <w:sz w:val="24"/>
          <w:szCs w:val="24"/>
        </w:rPr>
        <w:t>&gt;. Acesso em: 12 e junho de 2017.</w:t>
      </w:r>
    </w:p>
    <w:p w:rsidR="009B6953" w:rsidRPr="00DA5A9A" w:rsidRDefault="009B6953" w:rsidP="009B6953">
      <w:pPr>
        <w:widowControl w:val="0"/>
        <w:tabs>
          <w:tab w:val="left" w:pos="5565"/>
        </w:tabs>
        <w:autoSpaceDE w:val="0"/>
        <w:autoSpaceDN w:val="0"/>
        <w:adjustRightInd w:val="0"/>
        <w:spacing w:line="360" w:lineRule="auto"/>
        <w:jc w:val="both"/>
        <w:rPr>
          <w:rFonts w:ascii="Times New Roman" w:hAnsi="Times New Roman" w:cs="Times New Roman"/>
          <w:noProof/>
          <w:sz w:val="24"/>
          <w:szCs w:val="24"/>
        </w:rPr>
      </w:pPr>
      <w:r w:rsidRPr="00DA5A9A">
        <w:rPr>
          <w:rFonts w:ascii="Times New Roman" w:hAnsi="Times New Roman" w:cs="Times New Roman"/>
          <w:noProof/>
          <w:sz w:val="24"/>
          <w:szCs w:val="24"/>
        </w:rPr>
        <w:tab/>
      </w:r>
    </w:p>
    <w:p w:rsidR="006953AE" w:rsidRPr="00DA5A9A" w:rsidRDefault="006953AE" w:rsidP="006953AE">
      <w:pPr>
        <w:spacing w:after="0" w:line="360" w:lineRule="auto"/>
        <w:jc w:val="both"/>
        <w:rPr>
          <w:rFonts w:ascii="Times New Roman" w:hAnsi="Times New Roman" w:cs="Times New Roman"/>
          <w:sz w:val="24"/>
          <w:szCs w:val="24"/>
        </w:rPr>
      </w:pPr>
      <w:r w:rsidRPr="00DA5A9A">
        <w:rPr>
          <w:rFonts w:ascii="Times New Roman" w:hAnsi="Times New Roman" w:cs="Times New Roman"/>
          <w:sz w:val="24"/>
          <w:szCs w:val="24"/>
        </w:rPr>
        <w:fldChar w:fldCharType="end"/>
      </w:r>
    </w:p>
    <w:p w:rsidR="006953AE" w:rsidRPr="00DA5A9A" w:rsidRDefault="006953AE" w:rsidP="006953AE">
      <w:pPr>
        <w:spacing w:after="0" w:line="360" w:lineRule="auto"/>
        <w:jc w:val="both"/>
        <w:rPr>
          <w:rFonts w:ascii="Times New Roman" w:hAnsi="Times New Roman" w:cs="Times New Roman"/>
          <w:sz w:val="24"/>
          <w:szCs w:val="24"/>
        </w:rPr>
      </w:pPr>
      <w:r w:rsidRPr="00DA5A9A">
        <w:rPr>
          <w:rFonts w:ascii="Times New Roman" w:hAnsi="Times New Roman" w:cs="Times New Roman"/>
          <w:sz w:val="24"/>
          <w:szCs w:val="24"/>
        </w:rPr>
        <w:t>Mantovani EC, Bernardo S &amp; Palaretti LF (2009)</w:t>
      </w:r>
      <w:r w:rsidRPr="00DA5A9A">
        <w:rPr>
          <w:rStyle w:val="apple-converted-space"/>
          <w:rFonts w:ascii="Times New Roman" w:hAnsi="Times New Roman" w:cs="Times New Roman"/>
          <w:sz w:val="24"/>
          <w:szCs w:val="24"/>
        </w:rPr>
        <w:t> </w:t>
      </w:r>
      <w:r w:rsidRPr="00DA5A9A">
        <w:rPr>
          <w:rFonts w:ascii="Times New Roman" w:hAnsi="Times New Roman" w:cs="Times New Roman"/>
          <w:bCs/>
          <w:sz w:val="24"/>
          <w:szCs w:val="24"/>
        </w:rPr>
        <w:t>Irrigação:</w:t>
      </w:r>
      <w:r w:rsidRPr="00DA5A9A">
        <w:rPr>
          <w:rStyle w:val="apple-converted-space"/>
          <w:rFonts w:ascii="Times New Roman" w:hAnsi="Times New Roman" w:cs="Times New Roman"/>
          <w:bCs/>
          <w:sz w:val="24"/>
          <w:szCs w:val="24"/>
        </w:rPr>
        <w:t> </w:t>
      </w:r>
      <w:r w:rsidRPr="00DA5A9A">
        <w:rPr>
          <w:rFonts w:ascii="Times New Roman" w:hAnsi="Times New Roman" w:cs="Times New Roman"/>
          <w:sz w:val="24"/>
          <w:szCs w:val="24"/>
        </w:rPr>
        <w:t>princípios e métodos. 3ª ed. atual. Viçosa, MG: Ed. UFV. 355p.</w:t>
      </w:r>
    </w:p>
    <w:p w:rsidR="006953AE" w:rsidRPr="00DA5A9A" w:rsidRDefault="006953AE" w:rsidP="006953AE">
      <w:pPr>
        <w:spacing w:after="0"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Maranca G. (1986) Tomate: variedade, cultivo, pragas e doenças, comercialização. 3ª ed. São Paulo: Nobel. 158p.</w:t>
      </w:r>
    </w:p>
    <w:p w:rsidR="006953AE" w:rsidRPr="00DA5A9A" w:rsidRDefault="006953AE" w:rsidP="006953AE">
      <w:pPr>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Marion, JC (1996)</w:t>
      </w:r>
      <w:r w:rsidRPr="00DA5A9A">
        <w:rPr>
          <w:rFonts w:ascii="Times New Roman" w:hAnsi="Times New Roman" w:cs="Times New Roman"/>
          <w:bCs/>
          <w:sz w:val="24"/>
          <w:szCs w:val="24"/>
        </w:rPr>
        <w:t xml:space="preserve"> Contabilidade e Controladoria em Agribusiness. </w:t>
      </w:r>
      <w:r w:rsidRPr="00DA5A9A">
        <w:rPr>
          <w:rFonts w:ascii="Times New Roman" w:hAnsi="Times New Roman" w:cs="Times New Roman"/>
          <w:sz w:val="24"/>
          <w:szCs w:val="24"/>
        </w:rPr>
        <w:t xml:space="preserve">5ª ed. São Paulo: Atlas. 222 p. </w:t>
      </w: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 xml:space="preserve">Marouelli WA, Carrijo AO, Souza RB &amp; Silva WLC </w:t>
      </w:r>
      <w:r w:rsidRPr="00DA5A9A">
        <w:rPr>
          <w:rFonts w:ascii="Times New Roman" w:hAnsi="Times New Roman" w:cs="Times New Roman"/>
          <w:i/>
          <w:sz w:val="24"/>
          <w:szCs w:val="24"/>
        </w:rPr>
        <w:t xml:space="preserve"> </w:t>
      </w:r>
      <w:r w:rsidRPr="00DA5A9A">
        <w:rPr>
          <w:rFonts w:ascii="Times New Roman" w:hAnsi="Times New Roman" w:cs="Times New Roman"/>
          <w:sz w:val="24"/>
          <w:szCs w:val="24"/>
        </w:rPr>
        <w:t>(2011) Irrigação e fertirrigação na cultura do tomate. In: SouzaVF, Marouelli WA, Coelho JM &amp; Coelho Filho MA (1ed.) Irrigação e fertirrigação em fruteiras e hortaliças. Brasília, DF: Embrapa Informação Tecnológica, 2011.</w:t>
      </w:r>
    </w:p>
    <w:p w:rsidR="006953AE" w:rsidRPr="00DA5A9A" w:rsidRDefault="006953AE" w:rsidP="006953AE">
      <w:pPr>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Martins SR, Fernandes HS, Assis FN &amp; Mendez MEG (1999) Caracterização climática e manejo de ambientes protegidos: a experiência brasileira. Informe agropecuário, 20: 15-23.</w:t>
      </w:r>
    </w:p>
    <w:p w:rsidR="006953AE" w:rsidRPr="00DA5A9A" w:rsidRDefault="006953AE" w:rsidP="006953AE">
      <w:pPr>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shd w:val="clear" w:color="auto" w:fill="F7F7F7"/>
        </w:rPr>
      </w:pPr>
      <w:r w:rsidRPr="00DA5A9A">
        <w:rPr>
          <w:rFonts w:ascii="Times New Roman" w:hAnsi="Times New Roman" w:cs="Times New Roman"/>
          <w:sz w:val="24"/>
          <w:szCs w:val="24"/>
        </w:rPr>
        <w:t>Mattos ZPB (1998) Contabilidade financeira rural. 1ª ed. São Paulo: Atlas.</w:t>
      </w:r>
      <w:r w:rsidRPr="00DA5A9A">
        <w:rPr>
          <w:rFonts w:ascii="Times New Roman" w:hAnsi="Times New Roman" w:cs="Times New Roman"/>
          <w:sz w:val="24"/>
          <w:szCs w:val="24"/>
          <w:shd w:val="clear" w:color="auto" w:fill="F7F7F7"/>
        </w:rPr>
        <w:t xml:space="preserve"> 196 p.</w:t>
      </w:r>
    </w:p>
    <w:p w:rsidR="006953AE" w:rsidRPr="00DA5A9A" w:rsidRDefault="006953AE" w:rsidP="006953AE">
      <w:pPr>
        <w:spacing w:line="360" w:lineRule="auto"/>
        <w:jc w:val="both"/>
        <w:rPr>
          <w:rFonts w:ascii="Times New Roman" w:hAnsi="Times New Roman" w:cs="Times New Roman"/>
          <w:sz w:val="24"/>
          <w:szCs w:val="24"/>
          <w:shd w:val="clear" w:color="auto" w:fill="F7F7F7"/>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Minami K, Haag HP(1989) O tomateiro. 2ª ed. Campinas: Fundação Cargil. 397p.</w:t>
      </w:r>
    </w:p>
    <w:p w:rsidR="006953AE" w:rsidRPr="00DA5A9A" w:rsidRDefault="006953AE" w:rsidP="006953AE">
      <w:pPr>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Miranda FR, Mesquita ALM, Martins MVV, Fernandes CMF, Evangelista MIP &amp; Sousa AAP (2011) Produção de tomate em substrato de fibra de coco. Fortaleza, Embrapa Agroindústria Tropical. 20 p. (Circular Técnica, 33)</w:t>
      </w:r>
    </w:p>
    <w:p w:rsidR="006953AE" w:rsidRPr="00DA5A9A" w:rsidRDefault="006953AE" w:rsidP="006953AE">
      <w:pPr>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Mota FS (1986) </w:t>
      </w:r>
      <w:r w:rsidRPr="00DA5A9A">
        <w:rPr>
          <w:rFonts w:ascii="Times New Roman" w:hAnsi="Times New Roman" w:cs="Times New Roman"/>
          <w:bCs/>
          <w:sz w:val="24"/>
          <w:szCs w:val="24"/>
        </w:rPr>
        <w:t>Meteorologia agrícola. </w:t>
      </w:r>
      <w:r w:rsidRPr="00DA5A9A">
        <w:rPr>
          <w:rFonts w:ascii="Times New Roman" w:hAnsi="Times New Roman" w:cs="Times New Roman"/>
          <w:sz w:val="24"/>
          <w:szCs w:val="24"/>
        </w:rPr>
        <w:t>7ª ed. São Paulo: Nobel, 1986. 376 p.</w:t>
      </w:r>
    </w:p>
    <w:p w:rsidR="006953AE" w:rsidRPr="00DA5A9A" w:rsidRDefault="006953AE" w:rsidP="006953AE">
      <w:pPr>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 xml:space="preserve">Nascimento WM, Melo PCT, Freitas RA (2012) Produção de sementes. In: Clemente FMVT, </w:t>
      </w:r>
    </w:p>
    <w:p w:rsidR="00683C93" w:rsidRPr="00DA5A9A" w:rsidRDefault="00683C93" w:rsidP="006953AE">
      <w:pPr>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 xml:space="preserve">Nick C &amp; Borém A (2016) Melhoramento de hortaliças. Viçosa: Ed. UFV. 464p. </w:t>
      </w:r>
    </w:p>
    <w:p w:rsidR="006953AE" w:rsidRPr="00DA5A9A" w:rsidRDefault="006953AE" w:rsidP="006953AE">
      <w:pPr>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lastRenderedPageBreak/>
        <w:t xml:space="preserve">Noronha JF (1987) Projetos agropecuários: administração financeira, orçamento e viabilidade econômica. 2ª ed. São Paulo, Atlas. 269p. </w:t>
      </w: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Prela A (2009) O clima e as plantas ornamentais. Disponível em: &lt;</w:t>
      </w:r>
      <w:hyperlink r:id="rId12" w:history="1">
        <w:r w:rsidRPr="00DA5A9A">
          <w:rPr>
            <w:rStyle w:val="Hyperlink"/>
            <w:rFonts w:ascii="Times New Roman" w:hAnsi="Times New Roman" w:cs="Times New Roman"/>
            <w:color w:val="auto"/>
            <w:sz w:val="24"/>
            <w:szCs w:val="24"/>
          </w:rPr>
          <w:t>http://www.jardimdeflores.com.br/jardinagem/A27climaeplantas.htm</w:t>
        </w:r>
      </w:hyperlink>
      <w:r w:rsidRPr="00DA5A9A">
        <w:rPr>
          <w:rFonts w:ascii="Times New Roman" w:hAnsi="Times New Roman" w:cs="Times New Roman"/>
          <w:sz w:val="24"/>
          <w:szCs w:val="24"/>
        </w:rPr>
        <w:t xml:space="preserve">&gt; Acessado em: 07 de junho de 2017. </w:t>
      </w:r>
    </w:p>
    <w:p w:rsidR="006953AE" w:rsidRPr="00DA5A9A" w:rsidRDefault="006953AE" w:rsidP="006953AE">
      <w:pPr>
        <w:spacing w:line="360" w:lineRule="auto"/>
        <w:jc w:val="both"/>
        <w:rPr>
          <w:rFonts w:ascii="Times New Roman" w:hAnsi="Times New Roman" w:cs="Times New Roman"/>
          <w:sz w:val="24"/>
          <w:szCs w:val="24"/>
        </w:rPr>
      </w:pPr>
    </w:p>
    <w:p w:rsidR="006953AE" w:rsidRPr="00DA5A9A" w:rsidRDefault="006953AE" w:rsidP="006953AE">
      <w:pPr>
        <w:widowControl w:val="0"/>
        <w:autoSpaceDE w:val="0"/>
        <w:autoSpaceDN w:val="0"/>
        <w:adjustRightInd w:val="0"/>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Prezotti LC (2010) Nutrição e adubação do tomateiro. In:</w:t>
      </w:r>
      <w:r w:rsidRPr="00DA5A9A">
        <w:rPr>
          <w:rFonts w:ascii="Times New Roman" w:hAnsi="Times New Roman" w:cs="Times New Roman"/>
          <w:i/>
          <w:sz w:val="24"/>
          <w:szCs w:val="24"/>
        </w:rPr>
        <w:t xml:space="preserve"> </w:t>
      </w:r>
      <w:r w:rsidRPr="00DA5A9A">
        <w:rPr>
          <w:rFonts w:ascii="Times New Roman" w:hAnsi="Times New Roman" w:cs="Times New Roman"/>
          <w:sz w:val="24"/>
          <w:szCs w:val="24"/>
        </w:rPr>
        <w:t>Instituto Capixaba de Pesquisa, Assistência Técnica e Extensão Rural. Tomate. Vitória, ES: Incaper. p.169-184</w:t>
      </w:r>
    </w:p>
    <w:p w:rsidR="006953AE" w:rsidRPr="00DA5A9A" w:rsidRDefault="006953AE" w:rsidP="006953AE">
      <w:pPr>
        <w:widowControl w:val="0"/>
        <w:autoSpaceDE w:val="0"/>
        <w:autoSpaceDN w:val="0"/>
        <w:adjustRightInd w:val="0"/>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Programa Brasileiro para Modernização da Horticultura. Normas de Classificação do Tomate. Centro de Qualidade em Horticultura CQH/CEAGESP. 2003. São Paulo (CQH.Documentos,26)</w:t>
      </w:r>
    </w:p>
    <w:p w:rsidR="006953AE" w:rsidRPr="00DA5A9A" w:rsidRDefault="006953AE" w:rsidP="006953AE">
      <w:pPr>
        <w:spacing w:line="360" w:lineRule="auto"/>
        <w:jc w:val="both"/>
        <w:rPr>
          <w:rFonts w:ascii="Times New Roman" w:hAnsi="Times New Roman" w:cs="Times New Roman"/>
          <w:sz w:val="24"/>
          <w:szCs w:val="24"/>
        </w:rPr>
      </w:pPr>
    </w:p>
    <w:p w:rsidR="00683C93"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Purquerio LFV &amp; Tivelli SW (2006) Manejo do ambiente em cultivo protegido. Campinas: IAC, Informações Tecnológicas. Disponível em: &lt;</w:t>
      </w:r>
      <w:hyperlink r:id="rId13" w:history="1">
        <w:r w:rsidRPr="00DA5A9A">
          <w:rPr>
            <w:rStyle w:val="Hyperlink"/>
            <w:rFonts w:ascii="Times New Roman" w:hAnsi="Times New Roman" w:cs="Times New Roman"/>
            <w:color w:val="auto"/>
            <w:sz w:val="24"/>
            <w:szCs w:val="24"/>
          </w:rPr>
          <w:t>https://portais.ufg.br/up/68/o/ambiente_protegido.pdf</w:t>
        </w:r>
      </w:hyperlink>
      <w:r w:rsidRPr="00DA5A9A">
        <w:rPr>
          <w:rFonts w:ascii="Times New Roman" w:hAnsi="Times New Roman" w:cs="Times New Roman"/>
          <w:sz w:val="24"/>
          <w:szCs w:val="24"/>
        </w:rPr>
        <w:t>&gt; Acesso em: 13 de junho de 2017.</w:t>
      </w: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 xml:space="preserve"> </w:t>
      </w: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Reis NVB (2005) Construção de estufas para produção de hortaliças nas regiões Norte, Nordeste e Centro-Oeste. Circular técnica 38, Brasília- DF: Embrapa Hortaliças. 16p.</w:t>
      </w:r>
    </w:p>
    <w:p w:rsidR="006953AE" w:rsidRPr="00DA5A9A" w:rsidRDefault="006953AE" w:rsidP="006953AE">
      <w:pPr>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Silva JBC et al. (2003) Cultivo de tomate para industrialização. In: Sistema de Produção, Brasília:</w:t>
      </w:r>
      <w:r w:rsidRPr="00DA5A9A">
        <w:rPr>
          <w:rStyle w:val="apple-converted-space"/>
          <w:rFonts w:ascii="Times New Roman" w:hAnsi="Times New Roman" w:cs="Times New Roman"/>
          <w:sz w:val="24"/>
          <w:szCs w:val="24"/>
        </w:rPr>
        <w:t> </w:t>
      </w:r>
      <w:r w:rsidRPr="00DA5A9A">
        <w:rPr>
          <w:rFonts w:ascii="Times New Roman" w:hAnsi="Times New Roman" w:cs="Times New Roman"/>
          <w:sz w:val="24"/>
          <w:szCs w:val="24"/>
        </w:rPr>
        <w:t xml:space="preserve"> EMBRAPA - CENTRO NACIONAL DE PESQUISA EM HORTALIÇAS. Disponível em: &lt;</w:t>
      </w:r>
      <w:hyperlink r:id="rId14" w:tgtFrame="_blank" w:history="1">
        <w:r w:rsidRPr="00DA5A9A">
          <w:rPr>
            <w:rStyle w:val="Hyperlink"/>
            <w:rFonts w:ascii="Times New Roman" w:hAnsi="Times New Roman" w:cs="Times New Roman"/>
            <w:color w:val="auto"/>
            <w:sz w:val="24"/>
            <w:szCs w:val="24"/>
          </w:rPr>
          <w:t>http://www.sistemasdeproducao.cnptia.embrapa.br/FontesHTML/Tomate/TomateIndustrial/index.htm</w:t>
        </w:r>
      </w:hyperlink>
      <w:r w:rsidRPr="00DA5A9A">
        <w:rPr>
          <w:rFonts w:ascii="Times New Roman" w:hAnsi="Times New Roman" w:cs="Times New Roman"/>
          <w:sz w:val="24"/>
          <w:szCs w:val="24"/>
        </w:rPr>
        <w:t>&gt; Acessado em: 05 de julho de 2017.</w:t>
      </w:r>
    </w:p>
    <w:p w:rsidR="006953AE" w:rsidRPr="00DA5A9A" w:rsidRDefault="006953AE" w:rsidP="006953AE">
      <w:pPr>
        <w:spacing w:line="360" w:lineRule="auto"/>
        <w:jc w:val="both"/>
        <w:rPr>
          <w:rFonts w:ascii="Times New Roman" w:hAnsi="Times New Roman" w:cs="Times New Roman"/>
          <w:sz w:val="24"/>
          <w:szCs w:val="24"/>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 xml:space="preserve">Silva MAV (2006) Meteorologia e climatologia. Versão digital 2. Recife, PE. 449p. </w:t>
      </w:r>
    </w:p>
    <w:p w:rsidR="006953AE" w:rsidRPr="00DA5A9A" w:rsidRDefault="006953AE" w:rsidP="006953AE">
      <w:pPr>
        <w:spacing w:after="0" w:line="360" w:lineRule="auto"/>
        <w:jc w:val="both"/>
        <w:rPr>
          <w:rFonts w:ascii="Times New Roman" w:eastAsia="Times New Roman" w:hAnsi="Times New Roman" w:cs="Times New Roman"/>
          <w:sz w:val="24"/>
          <w:szCs w:val="24"/>
          <w:lang w:eastAsia="pt-BR"/>
        </w:rPr>
      </w:pP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Souza JL (2010) Sistema orgânico de produção de tomate. In:</w:t>
      </w:r>
      <w:r w:rsidRPr="00DA5A9A">
        <w:rPr>
          <w:rFonts w:ascii="Times New Roman" w:hAnsi="Times New Roman" w:cs="Times New Roman"/>
          <w:i/>
          <w:sz w:val="24"/>
          <w:szCs w:val="24"/>
        </w:rPr>
        <w:t xml:space="preserve"> </w:t>
      </w:r>
      <w:r w:rsidRPr="00DA5A9A">
        <w:rPr>
          <w:rFonts w:ascii="Times New Roman" w:hAnsi="Times New Roman" w:cs="Times New Roman"/>
          <w:sz w:val="24"/>
          <w:szCs w:val="24"/>
        </w:rPr>
        <w:t>Instituto Capixaba de Pesquisa, Assistência Técnica e Extensão Rural. Tomate. Vitória, ES: Incaper, 2010. p.169-184</w:t>
      </w:r>
    </w:p>
    <w:p w:rsidR="006953AE" w:rsidRPr="00DA5A9A" w:rsidRDefault="006953AE" w:rsidP="006953AE">
      <w:pPr>
        <w:spacing w:line="360" w:lineRule="auto"/>
        <w:jc w:val="both"/>
        <w:rPr>
          <w:rFonts w:ascii="Times New Roman" w:hAnsi="Times New Roman" w:cs="Times New Roman"/>
          <w:sz w:val="24"/>
          <w:szCs w:val="24"/>
        </w:rPr>
      </w:pPr>
      <w:r w:rsidRPr="00DA5A9A">
        <w:rPr>
          <w:rFonts w:ascii="Times New Roman" w:hAnsi="Times New Roman" w:cs="Times New Roman"/>
          <w:sz w:val="24"/>
          <w:szCs w:val="24"/>
        </w:rPr>
        <w:t xml:space="preserve">Zganzerla E (1997) Nova agricultura: a fascinante arte de cultivar com plásticos. 6ª ed. Guaíba, Agropecuária. 342p. </w:t>
      </w:r>
    </w:p>
    <w:p w:rsidR="004E1B60" w:rsidRPr="00DA5A9A" w:rsidRDefault="004E1B60" w:rsidP="000A4706">
      <w:pPr>
        <w:tabs>
          <w:tab w:val="right" w:pos="9071"/>
        </w:tabs>
        <w:spacing w:after="0" w:line="360" w:lineRule="auto"/>
        <w:jc w:val="both"/>
        <w:rPr>
          <w:rFonts w:ascii="Times New Roman" w:hAnsi="Times New Roman" w:cs="Times New Roman"/>
          <w:b/>
          <w:sz w:val="28"/>
          <w:szCs w:val="24"/>
        </w:rPr>
      </w:pPr>
    </w:p>
    <w:sectPr w:rsidR="004E1B60" w:rsidRPr="00DA5A9A" w:rsidSect="008066AC">
      <w:footerReference w:type="default" r:id="rId15"/>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7D9" w:rsidRDefault="00C557D9" w:rsidP="007C7053">
      <w:pPr>
        <w:spacing w:after="0" w:line="240" w:lineRule="auto"/>
      </w:pPr>
      <w:r>
        <w:separator/>
      </w:r>
    </w:p>
  </w:endnote>
  <w:endnote w:type="continuationSeparator" w:id="0">
    <w:p w:rsidR="00C557D9" w:rsidRDefault="00C557D9" w:rsidP="007C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94" w:rsidRDefault="00CD5094">
    <w:pPr>
      <w:pStyle w:val="Rodap"/>
      <w:jc w:val="right"/>
    </w:pPr>
  </w:p>
  <w:p w:rsidR="00A3113C" w:rsidRDefault="00A3113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114774"/>
      <w:docPartObj>
        <w:docPartGallery w:val="Page Numbers (Bottom of Page)"/>
        <w:docPartUnique/>
      </w:docPartObj>
    </w:sdtPr>
    <w:sdtContent>
      <w:p w:rsidR="00CD5094" w:rsidRDefault="00CD5094">
        <w:pPr>
          <w:pStyle w:val="Rodap"/>
          <w:jc w:val="right"/>
        </w:pPr>
        <w:r>
          <w:fldChar w:fldCharType="begin"/>
        </w:r>
        <w:r>
          <w:instrText>PAGE   \* MERGEFORMAT</w:instrText>
        </w:r>
        <w:r>
          <w:fldChar w:fldCharType="separate"/>
        </w:r>
        <w:r>
          <w:rPr>
            <w:noProof/>
          </w:rPr>
          <w:t>7</w:t>
        </w:r>
        <w:r>
          <w:fldChar w:fldCharType="end"/>
        </w:r>
      </w:p>
    </w:sdtContent>
  </w:sdt>
  <w:p w:rsidR="00CD5094" w:rsidRDefault="00CD509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7D9" w:rsidRDefault="00C557D9" w:rsidP="007C7053">
      <w:pPr>
        <w:spacing w:after="0" w:line="240" w:lineRule="auto"/>
      </w:pPr>
      <w:r>
        <w:separator/>
      </w:r>
    </w:p>
  </w:footnote>
  <w:footnote w:type="continuationSeparator" w:id="0">
    <w:p w:rsidR="00C557D9" w:rsidRDefault="00C557D9" w:rsidP="007C7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1616A"/>
    <w:multiLevelType w:val="hybridMultilevel"/>
    <w:tmpl w:val="CFDA6D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7117F5"/>
    <w:multiLevelType w:val="hybridMultilevel"/>
    <w:tmpl w:val="CAB4F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9E1882"/>
    <w:multiLevelType w:val="hybridMultilevel"/>
    <w:tmpl w:val="C630C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CC26892"/>
    <w:multiLevelType w:val="hybridMultilevel"/>
    <w:tmpl w:val="2DD81E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5223A0"/>
    <w:multiLevelType w:val="hybridMultilevel"/>
    <w:tmpl w:val="C742B0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B5A449F"/>
    <w:multiLevelType w:val="hybridMultilevel"/>
    <w:tmpl w:val="8208F1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56519BA"/>
    <w:multiLevelType w:val="hybridMultilevel"/>
    <w:tmpl w:val="654463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6423D14"/>
    <w:multiLevelType w:val="hybridMultilevel"/>
    <w:tmpl w:val="E44E4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A307878"/>
    <w:multiLevelType w:val="hybridMultilevel"/>
    <w:tmpl w:val="D08650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14B19C2"/>
    <w:multiLevelType w:val="hybridMultilevel"/>
    <w:tmpl w:val="9CE694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CC55587"/>
    <w:multiLevelType w:val="hybridMultilevel"/>
    <w:tmpl w:val="B1160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0016D61"/>
    <w:multiLevelType w:val="hybridMultilevel"/>
    <w:tmpl w:val="F2649A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38841E7"/>
    <w:multiLevelType w:val="hybridMultilevel"/>
    <w:tmpl w:val="E78A4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5F13D04"/>
    <w:multiLevelType w:val="hybridMultilevel"/>
    <w:tmpl w:val="3EB88E1C"/>
    <w:lvl w:ilvl="0" w:tplc="FFBEDD30">
      <w:start w:val="1"/>
      <w:numFmt w:val="decimal"/>
      <w:lvlText w:val="(%1)"/>
      <w:lvlJc w:val="left"/>
      <w:pPr>
        <w:ind w:left="525" w:hanging="360"/>
      </w:pPr>
      <w:rPr>
        <w:rFonts w:hint="default"/>
      </w:rPr>
    </w:lvl>
    <w:lvl w:ilvl="1" w:tplc="04160019" w:tentative="1">
      <w:start w:val="1"/>
      <w:numFmt w:val="lowerLetter"/>
      <w:lvlText w:val="%2."/>
      <w:lvlJc w:val="left"/>
      <w:pPr>
        <w:ind w:left="1245" w:hanging="360"/>
      </w:pPr>
    </w:lvl>
    <w:lvl w:ilvl="2" w:tplc="0416001B" w:tentative="1">
      <w:start w:val="1"/>
      <w:numFmt w:val="lowerRoman"/>
      <w:lvlText w:val="%3."/>
      <w:lvlJc w:val="right"/>
      <w:pPr>
        <w:ind w:left="1965" w:hanging="180"/>
      </w:pPr>
    </w:lvl>
    <w:lvl w:ilvl="3" w:tplc="0416000F" w:tentative="1">
      <w:start w:val="1"/>
      <w:numFmt w:val="decimal"/>
      <w:lvlText w:val="%4."/>
      <w:lvlJc w:val="left"/>
      <w:pPr>
        <w:ind w:left="2685" w:hanging="360"/>
      </w:pPr>
    </w:lvl>
    <w:lvl w:ilvl="4" w:tplc="04160019" w:tentative="1">
      <w:start w:val="1"/>
      <w:numFmt w:val="lowerLetter"/>
      <w:lvlText w:val="%5."/>
      <w:lvlJc w:val="left"/>
      <w:pPr>
        <w:ind w:left="3405" w:hanging="360"/>
      </w:pPr>
    </w:lvl>
    <w:lvl w:ilvl="5" w:tplc="0416001B" w:tentative="1">
      <w:start w:val="1"/>
      <w:numFmt w:val="lowerRoman"/>
      <w:lvlText w:val="%6."/>
      <w:lvlJc w:val="right"/>
      <w:pPr>
        <w:ind w:left="4125" w:hanging="180"/>
      </w:pPr>
    </w:lvl>
    <w:lvl w:ilvl="6" w:tplc="0416000F" w:tentative="1">
      <w:start w:val="1"/>
      <w:numFmt w:val="decimal"/>
      <w:lvlText w:val="%7."/>
      <w:lvlJc w:val="left"/>
      <w:pPr>
        <w:ind w:left="4845" w:hanging="360"/>
      </w:pPr>
    </w:lvl>
    <w:lvl w:ilvl="7" w:tplc="04160019" w:tentative="1">
      <w:start w:val="1"/>
      <w:numFmt w:val="lowerLetter"/>
      <w:lvlText w:val="%8."/>
      <w:lvlJc w:val="left"/>
      <w:pPr>
        <w:ind w:left="5565" w:hanging="360"/>
      </w:pPr>
    </w:lvl>
    <w:lvl w:ilvl="8" w:tplc="0416001B" w:tentative="1">
      <w:start w:val="1"/>
      <w:numFmt w:val="lowerRoman"/>
      <w:lvlText w:val="%9."/>
      <w:lvlJc w:val="right"/>
      <w:pPr>
        <w:ind w:left="6285" w:hanging="180"/>
      </w:pPr>
    </w:lvl>
  </w:abstractNum>
  <w:abstractNum w:abstractNumId="14">
    <w:nsid w:val="61A307C2"/>
    <w:multiLevelType w:val="hybridMultilevel"/>
    <w:tmpl w:val="B03094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32B4297"/>
    <w:multiLevelType w:val="hybridMultilevel"/>
    <w:tmpl w:val="C5001D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3712273"/>
    <w:multiLevelType w:val="hybridMultilevel"/>
    <w:tmpl w:val="860AD3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3FD2E1F"/>
    <w:multiLevelType w:val="hybridMultilevel"/>
    <w:tmpl w:val="4210A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C4609AA"/>
    <w:multiLevelType w:val="hybridMultilevel"/>
    <w:tmpl w:val="9DCC10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7F24CA4"/>
    <w:multiLevelType w:val="hybridMultilevel"/>
    <w:tmpl w:val="29A05D2E"/>
    <w:lvl w:ilvl="0" w:tplc="D6B0CC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0"/>
  </w:num>
  <w:num w:numId="3">
    <w:abstractNumId w:val="18"/>
  </w:num>
  <w:num w:numId="4">
    <w:abstractNumId w:val="16"/>
  </w:num>
  <w:num w:numId="5">
    <w:abstractNumId w:val="9"/>
  </w:num>
  <w:num w:numId="6">
    <w:abstractNumId w:val="11"/>
  </w:num>
  <w:num w:numId="7">
    <w:abstractNumId w:val="7"/>
  </w:num>
  <w:num w:numId="8">
    <w:abstractNumId w:val="4"/>
  </w:num>
  <w:num w:numId="9">
    <w:abstractNumId w:val="14"/>
  </w:num>
  <w:num w:numId="10">
    <w:abstractNumId w:val="15"/>
  </w:num>
  <w:num w:numId="11">
    <w:abstractNumId w:val="8"/>
  </w:num>
  <w:num w:numId="12">
    <w:abstractNumId w:val="6"/>
  </w:num>
  <w:num w:numId="13">
    <w:abstractNumId w:val="12"/>
  </w:num>
  <w:num w:numId="14">
    <w:abstractNumId w:val="0"/>
  </w:num>
  <w:num w:numId="15">
    <w:abstractNumId w:val="2"/>
  </w:num>
  <w:num w:numId="16">
    <w:abstractNumId w:val="3"/>
  </w:num>
  <w:num w:numId="17">
    <w:abstractNumId w:val="1"/>
  </w:num>
  <w:num w:numId="18">
    <w:abstractNumId w:val="5"/>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01"/>
    <w:rsid w:val="00003D33"/>
    <w:rsid w:val="0000432A"/>
    <w:rsid w:val="00014299"/>
    <w:rsid w:val="0003398C"/>
    <w:rsid w:val="0004414F"/>
    <w:rsid w:val="000552D9"/>
    <w:rsid w:val="000618AF"/>
    <w:rsid w:val="0007028B"/>
    <w:rsid w:val="00076A88"/>
    <w:rsid w:val="00080A67"/>
    <w:rsid w:val="0008704F"/>
    <w:rsid w:val="0009051B"/>
    <w:rsid w:val="000A4706"/>
    <w:rsid w:val="000A4B02"/>
    <w:rsid w:val="000B0255"/>
    <w:rsid w:val="000B0D3F"/>
    <w:rsid w:val="000D06E6"/>
    <w:rsid w:val="000D327E"/>
    <w:rsid w:val="000E23EA"/>
    <w:rsid w:val="000E46A3"/>
    <w:rsid w:val="000E77B4"/>
    <w:rsid w:val="000F2CCE"/>
    <w:rsid w:val="000F522C"/>
    <w:rsid w:val="00100A00"/>
    <w:rsid w:val="001030F5"/>
    <w:rsid w:val="00104B5B"/>
    <w:rsid w:val="00104E66"/>
    <w:rsid w:val="001165FF"/>
    <w:rsid w:val="00121E5A"/>
    <w:rsid w:val="0013249A"/>
    <w:rsid w:val="001360F9"/>
    <w:rsid w:val="0014093D"/>
    <w:rsid w:val="00142354"/>
    <w:rsid w:val="00144876"/>
    <w:rsid w:val="00145D0A"/>
    <w:rsid w:val="00147980"/>
    <w:rsid w:val="00161224"/>
    <w:rsid w:val="00182556"/>
    <w:rsid w:val="001A1B87"/>
    <w:rsid w:val="001A5FB9"/>
    <w:rsid w:val="001A6A57"/>
    <w:rsid w:val="001A71B8"/>
    <w:rsid w:val="001B1295"/>
    <w:rsid w:val="001D13BF"/>
    <w:rsid w:val="001D5363"/>
    <w:rsid w:val="001F5BAA"/>
    <w:rsid w:val="00201E9A"/>
    <w:rsid w:val="00203153"/>
    <w:rsid w:val="00211927"/>
    <w:rsid w:val="00215299"/>
    <w:rsid w:val="00223D00"/>
    <w:rsid w:val="00227054"/>
    <w:rsid w:val="00233E96"/>
    <w:rsid w:val="002402D7"/>
    <w:rsid w:val="0024149E"/>
    <w:rsid w:val="002503F0"/>
    <w:rsid w:val="0025225F"/>
    <w:rsid w:val="00274C75"/>
    <w:rsid w:val="00275E2F"/>
    <w:rsid w:val="0028189C"/>
    <w:rsid w:val="002A5A20"/>
    <w:rsid w:val="002B0BD4"/>
    <w:rsid w:val="002D60C6"/>
    <w:rsid w:val="002F1CE9"/>
    <w:rsid w:val="00304D88"/>
    <w:rsid w:val="0031398A"/>
    <w:rsid w:val="00325458"/>
    <w:rsid w:val="0034224F"/>
    <w:rsid w:val="0034638B"/>
    <w:rsid w:val="00346ABC"/>
    <w:rsid w:val="00366D3B"/>
    <w:rsid w:val="003A28B4"/>
    <w:rsid w:val="003A62EF"/>
    <w:rsid w:val="003B571D"/>
    <w:rsid w:val="003C2580"/>
    <w:rsid w:val="003C59F9"/>
    <w:rsid w:val="003D4861"/>
    <w:rsid w:val="003E2863"/>
    <w:rsid w:val="003F69C2"/>
    <w:rsid w:val="004153D1"/>
    <w:rsid w:val="00420D18"/>
    <w:rsid w:val="004313BE"/>
    <w:rsid w:val="004441AF"/>
    <w:rsid w:val="0047039C"/>
    <w:rsid w:val="00470507"/>
    <w:rsid w:val="00484E0C"/>
    <w:rsid w:val="00487DFF"/>
    <w:rsid w:val="004943B8"/>
    <w:rsid w:val="00496483"/>
    <w:rsid w:val="004A00E4"/>
    <w:rsid w:val="004A4283"/>
    <w:rsid w:val="004A4AD8"/>
    <w:rsid w:val="004B1A64"/>
    <w:rsid w:val="004B4B0E"/>
    <w:rsid w:val="004D0B3C"/>
    <w:rsid w:val="004E1B60"/>
    <w:rsid w:val="004F043F"/>
    <w:rsid w:val="00502C19"/>
    <w:rsid w:val="00502CF1"/>
    <w:rsid w:val="00504749"/>
    <w:rsid w:val="005151AB"/>
    <w:rsid w:val="00521145"/>
    <w:rsid w:val="00527CEC"/>
    <w:rsid w:val="00533297"/>
    <w:rsid w:val="00566289"/>
    <w:rsid w:val="00573D14"/>
    <w:rsid w:val="005819A5"/>
    <w:rsid w:val="00583897"/>
    <w:rsid w:val="005949BD"/>
    <w:rsid w:val="005A6609"/>
    <w:rsid w:val="005B2DAC"/>
    <w:rsid w:val="005B4CD7"/>
    <w:rsid w:val="005D5D33"/>
    <w:rsid w:val="005D631A"/>
    <w:rsid w:val="005E7045"/>
    <w:rsid w:val="005F28E1"/>
    <w:rsid w:val="00607E26"/>
    <w:rsid w:val="006102EE"/>
    <w:rsid w:val="00615C43"/>
    <w:rsid w:val="00617246"/>
    <w:rsid w:val="00625AF6"/>
    <w:rsid w:val="00632D43"/>
    <w:rsid w:val="0064029E"/>
    <w:rsid w:val="00644BAE"/>
    <w:rsid w:val="00645278"/>
    <w:rsid w:val="00651F4C"/>
    <w:rsid w:val="00655244"/>
    <w:rsid w:val="006601DB"/>
    <w:rsid w:val="0066029F"/>
    <w:rsid w:val="006629DA"/>
    <w:rsid w:val="006667AC"/>
    <w:rsid w:val="0068293B"/>
    <w:rsid w:val="00683C93"/>
    <w:rsid w:val="006855D4"/>
    <w:rsid w:val="006909EF"/>
    <w:rsid w:val="006953AE"/>
    <w:rsid w:val="006A3698"/>
    <w:rsid w:val="006A4A9D"/>
    <w:rsid w:val="006B46FC"/>
    <w:rsid w:val="006E143B"/>
    <w:rsid w:val="006E3BCA"/>
    <w:rsid w:val="006E6366"/>
    <w:rsid w:val="006E7C91"/>
    <w:rsid w:val="006F608C"/>
    <w:rsid w:val="00714721"/>
    <w:rsid w:val="007310F1"/>
    <w:rsid w:val="0073174C"/>
    <w:rsid w:val="007577D5"/>
    <w:rsid w:val="0076387D"/>
    <w:rsid w:val="00772C69"/>
    <w:rsid w:val="007775F3"/>
    <w:rsid w:val="007844F8"/>
    <w:rsid w:val="00791A1A"/>
    <w:rsid w:val="007B1C12"/>
    <w:rsid w:val="007B2C03"/>
    <w:rsid w:val="007C4FA8"/>
    <w:rsid w:val="007C5642"/>
    <w:rsid w:val="007C7053"/>
    <w:rsid w:val="007C751F"/>
    <w:rsid w:val="007D3853"/>
    <w:rsid w:val="007D5F69"/>
    <w:rsid w:val="007E0EC6"/>
    <w:rsid w:val="007F002F"/>
    <w:rsid w:val="007F3989"/>
    <w:rsid w:val="007F63F8"/>
    <w:rsid w:val="00803FA8"/>
    <w:rsid w:val="008066AC"/>
    <w:rsid w:val="0081600E"/>
    <w:rsid w:val="00845095"/>
    <w:rsid w:val="0085110A"/>
    <w:rsid w:val="00852E6C"/>
    <w:rsid w:val="008550FE"/>
    <w:rsid w:val="0088045F"/>
    <w:rsid w:val="00881458"/>
    <w:rsid w:val="008A3821"/>
    <w:rsid w:val="008A38A6"/>
    <w:rsid w:val="008A7F05"/>
    <w:rsid w:val="008B0CE3"/>
    <w:rsid w:val="008B6B50"/>
    <w:rsid w:val="008C5CA5"/>
    <w:rsid w:val="008C7F20"/>
    <w:rsid w:val="008D611A"/>
    <w:rsid w:val="008E4092"/>
    <w:rsid w:val="008F584C"/>
    <w:rsid w:val="00902A82"/>
    <w:rsid w:val="00913F49"/>
    <w:rsid w:val="00920657"/>
    <w:rsid w:val="009309B8"/>
    <w:rsid w:val="0093410A"/>
    <w:rsid w:val="0094369D"/>
    <w:rsid w:val="00945572"/>
    <w:rsid w:val="00950DC9"/>
    <w:rsid w:val="00963F84"/>
    <w:rsid w:val="00980AE6"/>
    <w:rsid w:val="00982469"/>
    <w:rsid w:val="00992CFB"/>
    <w:rsid w:val="00997075"/>
    <w:rsid w:val="009B4989"/>
    <w:rsid w:val="009B6953"/>
    <w:rsid w:val="009B7C98"/>
    <w:rsid w:val="009C38AB"/>
    <w:rsid w:val="009D0B75"/>
    <w:rsid w:val="009E43A5"/>
    <w:rsid w:val="009E6E38"/>
    <w:rsid w:val="009F005F"/>
    <w:rsid w:val="009F515C"/>
    <w:rsid w:val="009F5BDF"/>
    <w:rsid w:val="00A11A97"/>
    <w:rsid w:val="00A11F8F"/>
    <w:rsid w:val="00A13308"/>
    <w:rsid w:val="00A17FC3"/>
    <w:rsid w:val="00A27030"/>
    <w:rsid w:val="00A3113C"/>
    <w:rsid w:val="00A31840"/>
    <w:rsid w:val="00A3546B"/>
    <w:rsid w:val="00A42B15"/>
    <w:rsid w:val="00A713B5"/>
    <w:rsid w:val="00A739CE"/>
    <w:rsid w:val="00A85DE4"/>
    <w:rsid w:val="00AE560B"/>
    <w:rsid w:val="00AF650C"/>
    <w:rsid w:val="00B0040E"/>
    <w:rsid w:val="00B23D0D"/>
    <w:rsid w:val="00B24730"/>
    <w:rsid w:val="00B35E58"/>
    <w:rsid w:val="00B53201"/>
    <w:rsid w:val="00B70F7F"/>
    <w:rsid w:val="00B83E00"/>
    <w:rsid w:val="00B92115"/>
    <w:rsid w:val="00B9764B"/>
    <w:rsid w:val="00BB5D10"/>
    <w:rsid w:val="00BC3C77"/>
    <w:rsid w:val="00BE3A6C"/>
    <w:rsid w:val="00BE6829"/>
    <w:rsid w:val="00C076A5"/>
    <w:rsid w:val="00C15889"/>
    <w:rsid w:val="00C17193"/>
    <w:rsid w:val="00C51121"/>
    <w:rsid w:val="00C557D9"/>
    <w:rsid w:val="00C67ABE"/>
    <w:rsid w:val="00C83ACC"/>
    <w:rsid w:val="00C855D5"/>
    <w:rsid w:val="00C87C76"/>
    <w:rsid w:val="00CA370E"/>
    <w:rsid w:val="00CA4309"/>
    <w:rsid w:val="00CB1A32"/>
    <w:rsid w:val="00CD5094"/>
    <w:rsid w:val="00CE2C28"/>
    <w:rsid w:val="00CE7C77"/>
    <w:rsid w:val="00D0435A"/>
    <w:rsid w:val="00D06062"/>
    <w:rsid w:val="00D0766D"/>
    <w:rsid w:val="00D23DD8"/>
    <w:rsid w:val="00D25483"/>
    <w:rsid w:val="00D2669C"/>
    <w:rsid w:val="00D452E0"/>
    <w:rsid w:val="00D505B0"/>
    <w:rsid w:val="00D603FA"/>
    <w:rsid w:val="00D62A88"/>
    <w:rsid w:val="00D62C6D"/>
    <w:rsid w:val="00D86FDF"/>
    <w:rsid w:val="00D900F3"/>
    <w:rsid w:val="00D930B2"/>
    <w:rsid w:val="00D97B21"/>
    <w:rsid w:val="00DA5A9A"/>
    <w:rsid w:val="00DB0EDE"/>
    <w:rsid w:val="00DB3A5B"/>
    <w:rsid w:val="00DC1373"/>
    <w:rsid w:val="00DC2538"/>
    <w:rsid w:val="00DD0EB8"/>
    <w:rsid w:val="00DD59C2"/>
    <w:rsid w:val="00DD69FD"/>
    <w:rsid w:val="00DE6789"/>
    <w:rsid w:val="00E010DB"/>
    <w:rsid w:val="00E172F1"/>
    <w:rsid w:val="00E21541"/>
    <w:rsid w:val="00E21BDE"/>
    <w:rsid w:val="00E335A4"/>
    <w:rsid w:val="00E34B76"/>
    <w:rsid w:val="00E351FA"/>
    <w:rsid w:val="00E36A7B"/>
    <w:rsid w:val="00E377B9"/>
    <w:rsid w:val="00E433E5"/>
    <w:rsid w:val="00E51857"/>
    <w:rsid w:val="00E521E0"/>
    <w:rsid w:val="00E52432"/>
    <w:rsid w:val="00E54B81"/>
    <w:rsid w:val="00E64BB3"/>
    <w:rsid w:val="00E65BD4"/>
    <w:rsid w:val="00E74B57"/>
    <w:rsid w:val="00E878E7"/>
    <w:rsid w:val="00EB6191"/>
    <w:rsid w:val="00ED41DA"/>
    <w:rsid w:val="00ED4DC2"/>
    <w:rsid w:val="00EF0AFE"/>
    <w:rsid w:val="00F01560"/>
    <w:rsid w:val="00F10E75"/>
    <w:rsid w:val="00F110B2"/>
    <w:rsid w:val="00F23170"/>
    <w:rsid w:val="00F305AC"/>
    <w:rsid w:val="00F4012C"/>
    <w:rsid w:val="00F43E33"/>
    <w:rsid w:val="00F62B21"/>
    <w:rsid w:val="00F744CA"/>
    <w:rsid w:val="00F77842"/>
    <w:rsid w:val="00F85C5E"/>
    <w:rsid w:val="00FB1692"/>
    <w:rsid w:val="00FB22C0"/>
    <w:rsid w:val="00FB7AA3"/>
    <w:rsid w:val="00FC2CB6"/>
    <w:rsid w:val="00FC5E09"/>
    <w:rsid w:val="00FC7F32"/>
    <w:rsid w:val="00FD1494"/>
    <w:rsid w:val="00FE6512"/>
    <w:rsid w:val="00FF0A57"/>
    <w:rsid w:val="00FF4B2C"/>
    <w:rsid w:val="00FF66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232D6-73A4-4460-859B-1A745885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F1"/>
  </w:style>
  <w:style w:type="paragraph" w:styleId="Ttulo1">
    <w:name w:val="heading 1"/>
    <w:basedOn w:val="Normal"/>
    <w:next w:val="Normal"/>
    <w:link w:val="Ttulo1Char"/>
    <w:uiPriority w:val="9"/>
    <w:qFormat/>
    <w:rsid w:val="00F305AC"/>
    <w:pPr>
      <w:keepNext/>
      <w:keepLines/>
      <w:spacing w:before="480" w:after="0"/>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18AF"/>
    <w:pPr>
      <w:ind w:left="720"/>
      <w:contextualSpacing/>
    </w:pPr>
  </w:style>
  <w:style w:type="paragraph" w:styleId="Textodebalo">
    <w:name w:val="Balloon Text"/>
    <w:basedOn w:val="Normal"/>
    <w:link w:val="TextodebaloChar"/>
    <w:uiPriority w:val="99"/>
    <w:semiHidden/>
    <w:unhideWhenUsed/>
    <w:rsid w:val="00C83A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3ACC"/>
    <w:rPr>
      <w:rFonts w:ascii="Tahoma" w:hAnsi="Tahoma" w:cs="Tahoma"/>
      <w:sz w:val="16"/>
      <w:szCs w:val="16"/>
    </w:rPr>
  </w:style>
  <w:style w:type="character" w:customStyle="1" w:styleId="Ttulo1Char">
    <w:name w:val="Título 1 Char"/>
    <w:basedOn w:val="Fontepargpadro"/>
    <w:link w:val="Ttulo1"/>
    <w:uiPriority w:val="9"/>
    <w:rsid w:val="00F305AC"/>
    <w:rPr>
      <w:rFonts w:ascii="Times New Roman" w:eastAsiaTheme="majorEastAsia" w:hAnsi="Times New Roman" w:cstheme="majorBidi"/>
      <w:b/>
      <w:bCs/>
      <w:sz w:val="24"/>
      <w:szCs w:val="28"/>
    </w:rPr>
  </w:style>
  <w:style w:type="paragraph" w:styleId="CabealhodoSumrio">
    <w:name w:val="TOC Heading"/>
    <w:basedOn w:val="Ttulo1"/>
    <w:next w:val="Normal"/>
    <w:uiPriority w:val="39"/>
    <w:unhideWhenUsed/>
    <w:qFormat/>
    <w:rsid w:val="00B24730"/>
    <w:pPr>
      <w:outlineLvl w:val="9"/>
    </w:pPr>
    <w:rPr>
      <w:lang w:eastAsia="pt-BR"/>
    </w:rPr>
  </w:style>
  <w:style w:type="paragraph" w:styleId="Sumrio1">
    <w:name w:val="toc 1"/>
    <w:basedOn w:val="Normal"/>
    <w:next w:val="Normal"/>
    <w:autoRedefine/>
    <w:uiPriority w:val="39"/>
    <w:unhideWhenUsed/>
    <w:rsid w:val="00080A67"/>
    <w:pPr>
      <w:spacing w:after="100"/>
    </w:pPr>
    <w:rPr>
      <w:rFonts w:ascii="Times New Roman" w:hAnsi="Times New Roman"/>
      <w:sz w:val="24"/>
    </w:rPr>
  </w:style>
  <w:style w:type="character" w:styleId="Hyperlink">
    <w:name w:val="Hyperlink"/>
    <w:basedOn w:val="Fontepargpadro"/>
    <w:uiPriority w:val="99"/>
    <w:unhideWhenUsed/>
    <w:rsid w:val="00573D14"/>
    <w:rPr>
      <w:color w:val="0000FF" w:themeColor="hyperlink"/>
      <w:u w:val="single"/>
    </w:rPr>
  </w:style>
  <w:style w:type="character" w:styleId="Refdecomentrio">
    <w:name w:val="annotation reference"/>
    <w:basedOn w:val="Fontepargpadro"/>
    <w:uiPriority w:val="99"/>
    <w:semiHidden/>
    <w:unhideWhenUsed/>
    <w:rsid w:val="007844F8"/>
    <w:rPr>
      <w:sz w:val="16"/>
      <w:szCs w:val="16"/>
    </w:rPr>
  </w:style>
  <w:style w:type="paragraph" w:styleId="Textodecomentrio">
    <w:name w:val="annotation text"/>
    <w:basedOn w:val="Normal"/>
    <w:link w:val="TextodecomentrioChar"/>
    <w:uiPriority w:val="99"/>
    <w:semiHidden/>
    <w:unhideWhenUsed/>
    <w:rsid w:val="007844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844F8"/>
    <w:rPr>
      <w:sz w:val="20"/>
      <w:szCs w:val="20"/>
    </w:rPr>
  </w:style>
  <w:style w:type="paragraph" w:styleId="Assuntodocomentrio">
    <w:name w:val="annotation subject"/>
    <w:basedOn w:val="Textodecomentrio"/>
    <w:next w:val="Textodecomentrio"/>
    <w:link w:val="AssuntodocomentrioChar"/>
    <w:uiPriority w:val="99"/>
    <w:semiHidden/>
    <w:unhideWhenUsed/>
    <w:rsid w:val="007844F8"/>
    <w:rPr>
      <w:b/>
      <w:bCs/>
    </w:rPr>
  </w:style>
  <w:style w:type="character" w:customStyle="1" w:styleId="AssuntodocomentrioChar">
    <w:name w:val="Assunto do comentário Char"/>
    <w:basedOn w:val="TextodecomentrioChar"/>
    <w:link w:val="Assuntodocomentrio"/>
    <w:uiPriority w:val="99"/>
    <w:semiHidden/>
    <w:rsid w:val="007844F8"/>
    <w:rPr>
      <w:b/>
      <w:bCs/>
      <w:sz w:val="20"/>
      <w:szCs w:val="20"/>
    </w:rPr>
  </w:style>
  <w:style w:type="table" w:styleId="Tabelacomgrade">
    <w:name w:val="Table Grid"/>
    <w:basedOn w:val="Tabelanormal"/>
    <w:uiPriority w:val="59"/>
    <w:rsid w:val="00992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005F"/>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7C70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053"/>
  </w:style>
  <w:style w:type="paragraph" w:styleId="Rodap">
    <w:name w:val="footer"/>
    <w:basedOn w:val="Normal"/>
    <w:link w:val="RodapChar"/>
    <w:uiPriority w:val="99"/>
    <w:unhideWhenUsed/>
    <w:rsid w:val="007C7053"/>
    <w:pPr>
      <w:tabs>
        <w:tab w:val="center" w:pos="4252"/>
        <w:tab w:val="right" w:pos="8504"/>
      </w:tabs>
      <w:spacing w:after="0" w:line="240" w:lineRule="auto"/>
    </w:pPr>
  </w:style>
  <w:style w:type="character" w:customStyle="1" w:styleId="RodapChar">
    <w:name w:val="Rodapé Char"/>
    <w:basedOn w:val="Fontepargpadro"/>
    <w:link w:val="Rodap"/>
    <w:uiPriority w:val="99"/>
    <w:rsid w:val="007C7053"/>
  </w:style>
  <w:style w:type="character" w:customStyle="1" w:styleId="apple-converted-space">
    <w:name w:val="apple-converted-space"/>
    <w:basedOn w:val="Fontepargpadro"/>
    <w:rsid w:val="00E34B76"/>
  </w:style>
  <w:style w:type="paragraph" w:customStyle="1" w:styleId="Estilo2">
    <w:name w:val="Estilo2"/>
    <w:basedOn w:val="Normal"/>
    <w:link w:val="Estilo2Char"/>
    <w:qFormat/>
    <w:rsid w:val="000D327E"/>
    <w:pPr>
      <w:tabs>
        <w:tab w:val="right" w:pos="9071"/>
      </w:tabs>
      <w:spacing w:before="120" w:after="120" w:line="480" w:lineRule="auto"/>
    </w:pPr>
    <w:rPr>
      <w:rFonts w:ascii="Times New Roman" w:hAnsi="Times New Roman" w:cs="Times New Roman"/>
      <w:sz w:val="24"/>
      <w:szCs w:val="24"/>
    </w:rPr>
  </w:style>
  <w:style w:type="paragraph" w:customStyle="1" w:styleId="Estilo1">
    <w:name w:val="Estilo1"/>
    <w:basedOn w:val="Estilo2"/>
    <w:link w:val="Estilo1Char"/>
    <w:qFormat/>
    <w:rsid w:val="00080A67"/>
    <w:rPr>
      <w:b/>
    </w:rPr>
  </w:style>
  <w:style w:type="character" w:customStyle="1" w:styleId="Estilo2Char">
    <w:name w:val="Estilo2 Char"/>
    <w:basedOn w:val="Fontepargpadro"/>
    <w:link w:val="Estilo2"/>
    <w:rsid w:val="000D327E"/>
    <w:rPr>
      <w:rFonts w:ascii="Times New Roman" w:hAnsi="Times New Roman" w:cs="Times New Roman"/>
      <w:sz w:val="24"/>
      <w:szCs w:val="24"/>
    </w:rPr>
  </w:style>
  <w:style w:type="paragraph" w:styleId="Sumrio2">
    <w:name w:val="toc 2"/>
    <w:basedOn w:val="Normal"/>
    <w:next w:val="Normal"/>
    <w:autoRedefine/>
    <w:uiPriority w:val="39"/>
    <w:unhideWhenUsed/>
    <w:rsid w:val="00080A67"/>
    <w:pPr>
      <w:spacing w:after="100"/>
      <w:ind w:left="220"/>
    </w:pPr>
  </w:style>
  <w:style w:type="character" w:customStyle="1" w:styleId="Estilo1Char">
    <w:name w:val="Estilo1 Char"/>
    <w:basedOn w:val="Estilo2Char"/>
    <w:link w:val="Estilo1"/>
    <w:rsid w:val="00080A67"/>
    <w:rPr>
      <w:rFonts w:ascii="Times New Roman" w:hAnsi="Times New Roman" w:cs="Times New Roman"/>
      <w:b/>
      <w:sz w:val="24"/>
      <w:szCs w:val="24"/>
    </w:rPr>
  </w:style>
  <w:style w:type="paragraph" w:customStyle="1" w:styleId="Estilo3">
    <w:name w:val="Estilo3"/>
    <w:basedOn w:val="Normal"/>
    <w:link w:val="Estilo3Char"/>
    <w:qFormat/>
    <w:rsid w:val="006667AC"/>
    <w:pPr>
      <w:spacing w:line="480" w:lineRule="auto"/>
    </w:pPr>
    <w:rPr>
      <w:rFonts w:ascii="Times New Roman" w:hAnsi="Times New Roman" w:cs="Times New Roman"/>
      <w:sz w:val="24"/>
      <w:szCs w:val="24"/>
    </w:rPr>
  </w:style>
  <w:style w:type="paragraph" w:customStyle="1" w:styleId="Estilo4">
    <w:name w:val="Estilo4"/>
    <w:basedOn w:val="Estilo3"/>
    <w:link w:val="Estilo4Char"/>
    <w:qFormat/>
    <w:rsid w:val="00080A67"/>
  </w:style>
  <w:style w:type="character" w:customStyle="1" w:styleId="Estilo3Char">
    <w:name w:val="Estilo3 Char"/>
    <w:basedOn w:val="Fontepargpadro"/>
    <w:link w:val="Estilo3"/>
    <w:rsid w:val="006667AC"/>
    <w:rPr>
      <w:rFonts w:ascii="Times New Roman" w:hAnsi="Times New Roman" w:cs="Times New Roman"/>
      <w:sz w:val="24"/>
      <w:szCs w:val="24"/>
    </w:rPr>
  </w:style>
  <w:style w:type="paragraph" w:styleId="Sumrio3">
    <w:name w:val="toc 3"/>
    <w:basedOn w:val="Normal"/>
    <w:next w:val="Normal"/>
    <w:autoRedefine/>
    <w:uiPriority w:val="39"/>
    <w:unhideWhenUsed/>
    <w:rsid w:val="00B70F7F"/>
    <w:pPr>
      <w:spacing w:after="100"/>
      <w:ind w:left="440"/>
    </w:pPr>
  </w:style>
  <w:style w:type="character" w:customStyle="1" w:styleId="Estilo4Char">
    <w:name w:val="Estilo4 Char"/>
    <w:basedOn w:val="Estilo3Char"/>
    <w:link w:val="Estilo4"/>
    <w:rsid w:val="00080A67"/>
    <w:rPr>
      <w:rFonts w:ascii="Times New Roman" w:hAnsi="Times New Roman" w:cs="Times New Roman"/>
      <w:sz w:val="24"/>
      <w:szCs w:val="24"/>
    </w:rPr>
  </w:style>
  <w:style w:type="paragraph" w:styleId="Sumrio4">
    <w:name w:val="toc 4"/>
    <w:basedOn w:val="Normal"/>
    <w:next w:val="Normal"/>
    <w:autoRedefine/>
    <w:uiPriority w:val="39"/>
    <w:unhideWhenUsed/>
    <w:rsid w:val="00B70F7F"/>
    <w:pPr>
      <w:spacing w:after="100"/>
      <w:ind w:left="660"/>
    </w:pPr>
  </w:style>
  <w:style w:type="character" w:styleId="TextodoEspaoReservado">
    <w:name w:val="Placeholder Text"/>
    <w:basedOn w:val="Fontepargpadro"/>
    <w:uiPriority w:val="99"/>
    <w:semiHidden/>
    <w:rsid w:val="007D5F69"/>
    <w:rPr>
      <w:color w:val="808080"/>
    </w:rPr>
  </w:style>
  <w:style w:type="character" w:styleId="HiperlinkVisitado">
    <w:name w:val="FollowedHyperlink"/>
    <w:basedOn w:val="Fontepargpadro"/>
    <w:uiPriority w:val="99"/>
    <w:semiHidden/>
    <w:unhideWhenUsed/>
    <w:rsid w:val="000E46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0867">
      <w:bodyDiv w:val="1"/>
      <w:marLeft w:val="0"/>
      <w:marRight w:val="0"/>
      <w:marTop w:val="0"/>
      <w:marBottom w:val="0"/>
      <w:divBdr>
        <w:top w:val="none" w:sz="0" w:space="0" w:color="auto"/>
        <w:left w:val="none" w:sz="0" w:space="0" w:color="auto"/>
        <w:bottom w:val="none" w:sz="0" w:space="0" w:color="auto"/>
        <w:right w:val="none" w:sz="0" w:space="0" w:color="auto"/>
      </w:divBdr>
    </w:div>
    <w:div w:id="19089773">
      <w:bodyDiv w:val="1"/>
      <w:marLeft w:val="0"/>
      <w:marRight w:val="0"/>
      <w:marTop w:val="0"/>
      <w:marBottom w:val="0"/>
      <w:divBdr>
        <w:top w:val="none" w:sz="0" w:space="0" w:color="auto"/>
        <w:left w:val="none" w:sz="0" w:space="0" w:color="auto"/>
        <w:bottom w:val="none" w:sz="0" w:space="0" w:color="auto"/>
        <w:right w:val="none" w:sz="0" w:space="0" w:color="auto"/>
      </w:divBdr>
    </w:div>
    <w:div w:id="132722005">
      <w:bodyDiv w:val="1"/>
      <w:marLeft w:val="0"/>
      <w:marRight w:val="0"/>
      <w:marTop w:val="0"/>
      <w:marBottom w:val="0"/>
      <w:divBdr>
        <w:top w:val="none" w:sz="0" w:space="0" w:color="auto"/>
        <w:left w:val="none" w:sz="0" w:space="0" w:color="auto"/>
        <w:bottom w:val="none" w:sz="0" w:space="0" w:color="auto"/>
        <w:right w:val="none" w:sz="0" w:space="0" w:color="auto"/>
      </w:divBdr>
    </w:div>
    <w:div w:id="182667558">
      <w:bodyDiv w:val="1"/>
      <w:marLeft w:val="0"/>
      <w:marRight w:val="0"/>
      <w:marTop w:val="0"/>
      <w:marBottom w:val="0"/>
      <w:divBdr>
        <w:top w:val="none" w:sz="0" w:space="0" w:color="auto"/>
        <w:left w:val="none" w:sz="0" w:space="0" w:color="auto"/>
        <w:bottom w:val="none" w:sz="0" w:space="0" w:color="auto"/>
        <w:right w:val="none" w:sz="0" w:space="0" w:color="auto"/>
      </w:divBdr>
    </w:div>
    <w:div w:id="233860919">
      <w:bodyDiv w:val="1"/>
      <w:marLeft w:val="0"/>
      <w:marRight w:val="0"/>
      <w:marTop w:val="0"/>
      <w:marBottom w:val="0"/>
      <w:divBdr>
        <w:top w:val="none" w:sz="0" w:space="0" w:color="auto"/>
        <w:left w:val="none" w:sz="0" w:space="0" w:color="auto"/>
        <w:bottom w:val="none" w:sz="0" w:space="0" w:color="auto"/>
        <w:right w:val="none" w:sz="0" w:space="0" w:color="auto"/>
      </w:divBdr>
    </w:div>
    <w:div w:id="432097745">
      <w:bodyDiv w:val="1"/>
      <w:marLeft w:val="0"/>
      <w:marRight w:val="0"/>
      <w:marTop w:val="0"/>
      <w:marBottom w:val="0"/>
      <w:divBdr>
        <w:top w:val="none" w:sz="0" w:space="0" w:color="auto"/>
        <w:left w:val="none" w:sz="0" w:space="0" w:color="auto"/>
        <w:bottom w:val="none" w:sz="0" w:space="0" w:color="auto"/>
        <w:right w:val="none" w:sz="0" w:space="0" w:color="auto"/>
      </w:divBdr>
    </w:div>
    <w:div w:id="442262808">
      <w:bodyDiv w:val="1"/>
      <w:marLeft w:val="0"/>
      <w:marRight w:val="0"/>
      <w:marTop w:val="0"/>
      <w:marBottom w:val="0"/>
      <w:divBdr>
        <w:top w:val="none" w:sz="0" w:space="0" w:color="auto"/>
        <w:left w:val="none" w:sz="0" w:space="0" w:color="auto"/>
        <w:bottom w:val="none" w:sz="0" w:space="0" w:color="auto"/>
        <w:right w:val="none" w:sz="0" w:space="0" w:color="auto"/>
      </w:divBdr>
    </w:div>
    <w:div w:id="447898217">
      <w:bodyDiv w:val="1"/>
      <w:marLeft w:val="0"/>
      <w:marRight w:val="0"/>
      <w:marTop w:val="0"/>
      <w:marBottom w:val="0"/>
      <w:divBdr>
        <w:top w:val="none" w:sz="0" w:space="0" w:color="auto"/>
        <w:left w:val="none" w:sz="0" w:space="0" w:color="auto"/>
        <w:bottom w:val="none" w:sz="0" w:space="0" w:color="auto"/>
        <w:right w:val="none" w:sz="0" w:space="0" w:color="auto"/>
      </w:divBdr>
    </w:div>
    <w:div w:id="556168209">
      <w:bodyDiv w:val="1"/>
      <w:marLeft w:val="0"/>
      <w:marRight w:val="0"/>
      <w:marTop w:val="0"/>
      <w:marBottom w:val="0"/>
      <w:divBdr>
        <w:top w:val="none" w:sz="0" w:space="0" w:color="auto"/>
        <w:left w:val="none" w:sz="0" w:space="0" w:color="auto"/>
        <w:bottom w:val="none" w:sz="0" w:space="0" w:color="auto"/>
        <w:right w:val="none" w:sz="0" w:space="0" w:color="auto"/>
      </w:divBdr>
    </w:div>
    <w:div w:id="608439636">
      <w:bodyDiv w:val="1"/>
      <w:marLeft w:val="0"/>
      <w:marRight w:val="0"/>
      <w:marTop w:val="0"/>
      <w:marBottom w:val="0"/>
      <w:divBdr>
        <w:top w:val="none" w:sz="0" w:space="0" w:color="auto"/>
        <w:left w:val="none" w:sz="0" w:space="0" w:color="auto"/>
        <w:bottom w:val="none" w:sz="0" w:space="0" w:color="auto"/>
        <w:right w:val="none" w:sz="0" w:space="0" w:color="auto"/>
      </w:divBdr>
    </w:div>
    <w:div w:id="718626031">
      <w:bodyDiv w:val="1"/>
      <w:marLeft w:val="0"/>
      <w:marRight w:val="0"/>
      <w:marTop w:val="0"/>
      <w:marBottom w:val="0"/>
      <w:divBdr>
        <w:top w:val="none" w:sz="0" w:space="0" w:color="auto"/>
        <w:left w:val="none" w:sz="0" w:space="0" w:color="auto"/>
        <w:bottom w:val="none" w:sz="0" w:space="0" w:color="auto"/>
        <w:right w:val="none" w:sz="0" w:space="0" w:color="auto"/>
      </w:divBdr>
    </w:div>
    <w:div w:id="804011436">
      <w:bodyDiv w:val="1"/>
      <w:marLeft w:val="0"/>
      <w:marRight w:val="0"/>
      <w:marTop w:val="0"/>
      <w:marBottom w:val="0"/>
      <w:divBdr>
        <w:top w:val="none" w:sz="0" w:space="0" w:color="auto"/>
        <w:left w:val="none" w:sz="0" w:space="0" w:color="auto"/>
        <w:bottom w:val="none" w:sz="0" w:space="0" w:color="auto"/>
        <w:right w:val="none" w:sz="0" w:space="0" w:color="auto"/>
      </w:divBdr>
    </w:div>
    <w:div w:id="832601720">
      <w:bodyDiv w:val="1"/>
      <w:marLeft w:val="0"/>
      <w:marRight w:val="0"/>
      <w:marTop w:val="0"/>
      <w:marBottom w:val="0"/>
      <w:divBdr>
        <w:top w:val="none" w:sz="0" w:space="0" w:color="auto"/>
        <w:left w:val="none" w:sz="0" w:space="0" w:color="auto"/>
        <w:bottom w:val="none" w:sz="0" w:space="0" w:color="auto"/>
        <w:right w:val="none" w:sz="0" w:space="0" w:color="auto"/>
      </w:divBdr>
    </w:div>
    <w:div w:id="973606357">
      <w:bodyDiv w:val="1"/>
      <w:marLeft w:val="0"/>
      <w:marRight w:val="0"/>
      <w:marTop w:val="0"/>
      <w:marBottom w:val="0"/>
      <w:divBdr>
        <w:top w:val="none" w:sz="0" w:space="0" w:color="auto"/>
        <w:left w:val="none" w:sz="0" w:space="0" w:color="auto"/>
        <w:bottom w:val="none" w:sz="0" w:space="0" w:color="auto"/>
        <w:right w:val="none" w:sz="0" w:space="0" w:color="auto"/>
      </w:divBdr>
    </w:div>
    <w:div w:id="1002925829">
      <w:bodyDiv w:val="1"/>
      <w:marLeft w:val="0"/>
      <w:marRight w:val="0"/>
      <w:marTop w:val="0"/>
      <w:marBottom w:val="0"/>
      <w:divBdr>
        <w:top w:val="none" w:sz="0" w:space="0" w:color="auto"/>
        <w:left w:val="none" w:sz="0" w:space="0" w:color="auto"/>
        <w:bottom w:val="none" w:sz="0" w:space="0" w:color="auto"/>
        <w:right w:val="none" w:sz="0" w:space="0" w:color="auto"/>
      </w:divBdr>
    </w:div>
    <w:div w:id="1013918171">
      <w:bodyDiv w:val="1"/>
      <w:marLeft w:val="0"/>
      <w:marRight w:val="0"/>
      <w:marTop w:val="0"/>
      <w:marBottom w:val="0"/>
      <w:divBdr>
        <w:top w:val="none" w:sz="0" w:space="0" w:color="auto"/>
        <w:left w:val="none" w:sz="0" w:space="0" w:color="auto"/>
        <w:bottom w:val="none" w:sz="0" w:space="0" w:color="auto"/>
        <w:right w:val="none" w:sz="0" w:space="0" w:color="auto"/>
      </w:divBdr>
    </w:div>
    <w:div w:id="1017385330">
      <w:bodyDiv w:val="1"/>
      <w:marLeft w:val="0"/>
      <w:marRight w:val="0"/>
      <w:marTop w:val="0"/>
      <w:marBottom w:val="0"/>
      <w:divBdr>
        <w:top w:val="none" w:sz="0" w:space="0" w:color="auto"/>
        <w:left w:val="none" w:sz="0" w:space="0" w:color="auto"/>
        <w:bottom w:val="none" w:sz="0" w:space="0" w:color="auto"/>
        <w:right w:val="none" w:sz="0" w:space="0" w:color="auto"/>
      </w:divBdr>
    </w:div>
    <w:div w:id="1065109539">
      <w:bodyDiv w:val="1"/>
      <w:marLeft w:val="0"/>
      <w:marRight w:val="0"/>
      <w:marTop w:val="0"/>
      <w:marBottom w:val="0"/>
      <w:divBdr>
        <w:top w:val="none" w:sz="0" w:space="0" w:color="auto"/>
        <w:left w:val="none" w:sz="0" w:space="0" w:color="auto"/>
        <w:bottom w:val="none" w:sz="0" w:space="0" w:color="auto"/>
        <w:right w:val="none" w:sz="0" w:space="0" w:color="auto"/>
      </w:divBdr>
    </w:div>
    <w:div w:id="1066682933">
      <w:bodyDiv w:val="1"/>
      <w:marLeft w:val="0"/>
      <w:marRight w:val="0"/>
      <w:marTop w:val="0"/>
      <w:marBottom w:val="0"/>
      <w:divBdr>
        <w:top w:val="none" w:sz="0" w:space="0" w:color="auto"/>
        <w:left w:val="none" w:sz="0" w:space="0" w:color="auto"/>
        <w:bottom w:val="none" w:sz="0" w:space="0" w:color="auto"/>
        <w:right w:val="none" w:sz="0" w:space="0" w:color="auto"/>
      </w:divBdr>
    </w:div>
    <w:div w:id="1099640585">
      <w:bodyDiv w:val="1"/>
      <w:marLeft w:val="0"/>
      <w:marRight w:val="0"/>
      <w:marTop w:val="0"/>
      <w:marBottom w:val="0"/>
      <w:divBdr>
        <w:top w:val="none" w:sz="0" w:space="0" w:color="auto"/>
        <w:left w:val="none" w:sz="0" w:space="0" w:color="auto"/>
        <w:bottom w:val="none" w:sz="0" w:space="0" w:color="auto"/>
        <w:right w:val="none" w:sz="0" w:space="0" w:color="auto"/>
      </w:divBdr>
    </w:div>
    <w:div w:id="1150445765">
      <w:bodyDiv w:val="1"/>
      <w:marLeft w:val="0"/>
      <w:marRight w:val="0"/>
      <w:marTop w:val="0"/>
      <w:marBottom w:val="0"/>
      <w:divBdr>
        <w:top w:val="none" w:sz="0" w:space="0" w:color="auto"/>
        <w:left w:val="none" w:sz="0" w:space="0" w:color="auto"/>
        <w:bottom w:val="none" w:sz="0" w:space="0" w:color="auto"/>
        <w:right w:val="none" w:sz="0" w:space="0" w:color="auto"/>
      </w:divBdr>
    </w:div>
    <w:div w:id="1258830249">
      <w:bodyDiv w:val="1"/>
      <w:marLeft w:val="0"/>
      <w:marRight w:val="0"/>
      <w:marTop w:val="0"/>
      <w:marBottom w:val="0"/>
      <w:divBdr>
        <w:top w:val="none" w:sz="0" w:space="0" w:color="auto"/>
        <w:left w:val="none" w:sz="0" w:space="0" w:color="auto"/>
        <w:bottom w:val="none" w:sz="0" w:space="0" w:color="auto"/>
        <w:right w:val="none" w:sz="0" w:space="0" w:color="auto"/>
      </w:divBdr>
    </w:div>
    <w:div w:id="1309018983">
      <w:bodyDiv w:val="1"/>
      <w:marLeft w:val="0"/>
      <w:marRight w:val="0"/>
      <w:marTop w:val="0"/>
      <w:marBottom w:val="0"/>
      <w:divBdr>
        <w:top w:val="none" w:sz="0" w:space="0" w:color="auto"/>
        <w:left w:val="none" w:sz="0" w:space="0" w:color="auto"/>
        <w:bottom w:val="none" w:sz="0" w:space="0" w:color="auto"/>
        <w:right w:val="none" w:sz="0" w:space="0" w:color="auto"/>
      </w:divBdr>
    </w:div>
    <w:div w:id="1560551205">
      <w:bodyDiv w:val="1"/>
      <w:marLeft w:val="0"/>
      <w:marRight w:val="0"/>
      <w:marTop w:val="0"/>
      <w:marBottom w:val="0"/>
      <w:divBdr>
        <w:top w:val="none" w:sz="0" w:space="0" w:color="auto"/>
        <w:left w:val="none" w:sz="0" w:space="0" w:color="auto"/>
        <w:bottom w:val="none" w:sz="0" w:space="0" w:color="auto"/>
        <w:right w:val="none" w:sz="0" w:space="0" w:color="auto"/>
      </w:divBdr>
    </w:div>
    <w:div w:id="1628655286">
      <w:bodyDiv w:val="1"/>
      <w:marLeft w:val="0"/>
      <w:marRight w:val="0"/>
      <w:marTop w:val="0"/>
      <w:marBottom w:val="0"/>
      <w:divBdr>
        <w:top w:val="none" w:sz="0" w:space="0" w:color="auto"/>
        <w:left w:val="none" w:sz="0" w:space="0" w:color="auto"/>
        <w:bottom w:val="none" w:sz="0" w:space="0" w:color="auto"/>
        <w:right w:val="none" w:sz="0" w:space="0" w:color="auto"/>
      </w:divBdr>
    </w:div>
    <w:div w:id="1698190693">
      <w:bodyDiv w:val="1"/>
      <w:marLeft w:val="0"/>
      <w:marRight w:val="0"/>
      <w:marTop w:val="0"/>
      <w:marBottom w:val="0"/>
      <w:divBdr>
        <w:top w:val="none" w:sz="0" w:space="0" w:color="auto"/>
        <w:left w:val="none" w:sz="0" w:space="0" w:color="auto"/>
        <w:bottom w:val="none" w:sz="0" w:space="0" w:color="auto"/>
        <w:right w:val="none" w:sz="0" w:space="0" w:color="auto"/>
      </w:divBdr>
    </w:div>
    <w:div w:id="1768381024">
      <w:bodyDiv w:val="1"/>
      <w:marLeft w:val="0"/>
      <w:marRight w:val="0"/>
      <w:marTop w:val="0"/>
      <w:marBottom w:val="0"/>
      <w:divBdr>
        <w:top w:val="none" w:sz="0" w:space="0" w:color="auto"/>
        <w:left w:val="none" w:sz="0" w:space="0" w:color="auto"/>
        <w:bottom w:val="none" w:sz="0" w:space="0" w:color="auto"/>
        <w:right w:val="none" w:sz="0" w:space="0" w:color="auto"/>
      </w:divBdr>
    </w:div>
    <w:div w:id="1821264437">
      <w:bodyDiv w:val="1"/>
      <w:marLeft w:val="0"/>
      <w:marRight w:val="0"/>
      <w:marTop w:val="0"/>
      <w:marBottom w:val="0"/>
      <w:divBdr>
        <w:top w:val="none" w:sz="0" w:space="0" w:color="auto"/>
        <w:left w:val="none" w:sz="0" w:space="0" w:color="auto"/>
        <w:bottom w:val="none" w:sz="0" w:space="0" w:color="auto"/>
        <w:right w:val="none" w:sz="0" w:space="0" w:color="auto"/>
      </w:divBdr>
    </w:div>
    <w:div w:id="1985116458">
      <w:bodyDiv w:val="1"/>
      <w:marLeft w:val="0"/>
      <w:marRight w:val="0"/>
      <w:marTop w:val="0"/>
      <w:marBottom w:val="0"/>
      <w:divBdr>
        <w:top w:val="none" w:sz="0" w:space="0" w:color="auto"/>
        <w:left w:val="none" w:sz="0" w:space="0" w:color="auto"/>
        <w:bottom w:val="none" w:sz="0" w:space="0" w:color="auto"/>
        <w:right w:val="none" w:sz="0" w:space="0" w:color="auto"/>
      </w:divBdr>
    </w:div>
    <w:div w:id="20748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is.ufg.br/up/68/o/ambiente_protegi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rdimdeflores.com.br/jardinagem/A27climaeplanta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ab.gov.br/conabweb/download/safra/custo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yo.serrou@gmail.com" TargetMode="External"/><Relationship Id="rId14" Type="http://schemas.openxmlformats.org/officeDocument/2006/relationships/hyperlink" Target="http://www.sistemasdeproducao.cnptia.embrapa.br/FontesHTML/Tomate/TomateIndustrial/index.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E12B-623B-44BF-B491-3507677B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46</Pages>
  <Words>19256</Words>
  <Characters>103984</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CONSOLIN</cp:lastModifiedBy>
  <cp:revision>5</cp:revision>
  <dcterms:created xsi:type="dcterms:W3CDTF">2017-07-11T12:21:00Z</dcterms:created>
  <dcterms:modified xsi:type="dcterms:W3CDTF">2017-07-11T12:50:00Z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http://www.zotero.org/styles/associacao-brasileira-de-normas-tecnicas</vt:lpwstr>
  </property>
  <property fmtid="{D5CDD505-2E9C-101B-9397-08002B2CF9AE}" pid="11" name="Mendeley Recent Style Name 4_1">
    <vt:lpwstr>Associação Brasileira de Normas Técnicas (Portuguese - Brazil)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ies>
</file>